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B53" w14:textId="77777777" w:rsidR="00B92EEA" w:rsidRPr="00D21A0F" w:rsidRDefault="00B92EEA">
      <w:pPr>
        <w:jc w:val="center"/>
        <w:rPr>
          <w:spacing w:val="80"/>
        </w:rPr>
      </w:pPr>
      <w:r w:rsidRPr="00D21A0F">
        <w:rPr>
          <w:spacing w:val="80"/>
        </w:rPr>
        <w:t>- PROJEKT -</w:t>
      </w:r>
    </w:p>
    <w:p w14:paraId="6402B14E" w14:textId="77777777" w:rsidR="00B92EEA" w:rsidRPr="00D21A0F" w:rsidRDefault="00B92EEA">
      <w:pPr>
        <w:jc w:val="center"/>
      </w:pPr>
    </w:p>
    <w:p w14:paraId="5658FB97" w14:textId="77777777" w:rsidR="00B92EEA" w:rsidRPr="00D21A0F" w:rsidRDefault="00B92EEA">
      <w:pPr>
        <w:jc w:val="center"/>
      </w:pPr>
    </w:p>
    <w:p w14:paraId="2EB8AC2B" w14:textId="77777777" w:rsidR="00B92EEA" w:rsidRPr="00D21A0F" w:rsidRDefault="00B92EEA">
      <w:pPr>
        <w:jc w:val="center"/>
        <w:rPr>
          <w:b/>
          <w:bCs/>
        </w:rPr>
      </w:pPr>
      <w:r w:rsidRPr="00D21A0F">
        <w:rPr>
          <w:b/>
          <w:bCs/>
        </w:rPr>
        <w:t>UCHWAŁA NR..../....../....</w:t>
      </w:r>
    </w:p>
    <w:p w14:paraId="7DB1BF11" w14:textId="77777777" w:rsidR="00B92EEA" w:rsidRPr="00D21A0F" w:rsidRDefault="00B92EEA" w:rsidP="00670167">
      <w:pPr>
        <w:spacing w:line="276" w:lineRule="auto"/>
        <w:jc w:val="center"/>
        <w:rPr>
          <w:b/>
          <w:bCs/>
        </w:rPr>
      </w:pPr>
      <w:r w:rsidRPr="00D21A0F">
        <w:rPr>
          <w:b/>
          <w:bCs/>
        </w:rPr>
        <w:t>RADY GMINY CZARNKÓW</w:t>
      </w:r>
    </w:p>
    <w:p w14:paraId="26FBDA07" w14:textId="77777777" w:rsidR="00B92EEA" w:rsidRPr="00D21A0F" w:rsidRDefault="00B92EEA">
      <w:pPr>
        <w:jc w:val="center"/>
        <w:rPr>
          <w:b/>
          <w:bCs/>
        </w:rPr>
      </w:pPr>
      <w:r w:rsidRPr="00D21A0F">
        <w:rPr>
          <w:b/>
          <w:bCs/>
        </w:rPr>
        <w:t>z dnia........................</w:t>
      </w:r>
    </w:p>
    <w:p w14:paraId="26E7F2EB" w14:textId="77777777" w:rsidR="00B92EEA" w:rsidRPr="00D21A0F" w:rsidRDefault="00B92EEA">
      <w:pPr>
        <w:jc w:val="both"/>
      </w:pPr>
    </w:p>
    <w:p w14:paraId="2B5EF9F0" w14:textId="77777777" w:rsidR="00B92EEA" w:rsidRPr="00D21A0F" w:rsidRDefault="00B92EEA">
      <w:pPr>
        <w:jc w:val="both"/>
      </w:pPr>
    </w:p>
    <w:p w14:paraId="66BCF393" w14:textId="06D5A8D8" w:rsidR="003E5A0E" w:rsidRPr="00D21A0F" w:rsidRDefault="00B92EEA" w:rsidP="003E5A0E">
      <w:pPr>
        <w:autoSpaceDE w:val="0"/>
        <w:autoSpaceDN w:val="0"/>
        <w:adjustRightInd w:val="0"/>
        <w:jc w:val="both"/>
        <w:rPr>
          <w:b/>
          <w:bCs/>
        </w:rPr>
      </w:pPr>
      <w:r w:rsidRPr="00D21A0F">
        <w:rPr>
          <w:b/>
          <w:bCs/>
        </w:rPr>
        <w:t xml:space="preserve">w sprawie miejscowego </w:t>
      </w:r>
      <w:r w:rsidR="00BE21CC" w:rsidRPr="00D21A0F">
        <w:rPr>
          <w:b/>
          <w:bCs/>
        </w:rPr>
        <w:t>planu zagospodarowania</w:t>
      </w:r>
      <w:r w:rsidR="003E5A0E" w:rsidRPr="00D21A0F">
        <w:rPr>
          <w:b/>
          <w:bCs/>
        </w:rPr>
        <w:t xml:space="preserve"> przestrzennego</w:t>
      </w:r>
      <w:r w:rsidR="00BE21CC" w:rsidRPr="00D21A0F">
        <w:rPr>
          <w:b/>
          <w:bCs/>
        </w:rPr>
        <w:t xml:space="preserve"> </w:t>
      </w:r>
      <w:r w:rsidR="003E5A0E" w:rsidRPr="00D21A0F">
        <w:rPr>
          <w:b/>
          <w:bCs/>
        </w:rPr>
        <w:t>gminy Czarnków dla działek o nr ewid. 652/5 i 643/9 w obrębie geodezyjnym Kuźnica Czarnkowska</w:t>
      </w:r>
    </w:p>
    <w:p w14:paraId="42239AE4" w14:textId="79D939C5" w:rsidR="00BE21CC" w:rsidRPr="00D21A0F" w:rsidRDefault="00BE21CC" w:rsidP="003E5A0E">
      <w:pPr>
        <w:jc w:val="both"/>
      </w:pPr>
    </w:p>
    <w:p w14:paraId="2B7BA022" w14:textId="6AF9ECB3" w:rsidR="00B92EEA" w:rsidRPr="00D21A0F" w:rsidRDefault="00B92EEA" w:rsidP="00BE21CC">
      <w:pPr>
        <w:jc w:val="both"/>
      </w:pPr>
    </w:p>
    <w:p w14:paraId="40BB0035" w14:textId="55802A64" w:rsidR="00B92EEA" w:rsidRPr="00D21A0F" w:rsidRDefault="002309E0" w:rsidP="00DC7EA5">
      <w:pPr>
        <w:pStyle w:val="Tekstpodstawowy"/>
        <w:jc w:val="both"/>
      </w:pPr>
      <w:r w:rsidRPr="00D21A0F">
        <w:t>Na podstawie art. 18 ust. 2 pkt 5 ustawy z dnia 8 marca 1990 r. o samorządzie gminnym (</w:t>
      </w:r>
      <w:bookmarkStart w:id="0" w:name="_Hlk4413136"/>
      <w:r w:rsidRPr="00D21A0F">
        <w:t xml:space="preserve">Dz. U. </w:t>
      </w:r>
      <w:bookmarkEnd w:id="0"/>
      <w:r w:rsidR="007A5A8F" w:rsidRPr="00D21A0F">
        <w:t xml:space="preserve">z 2023 r. poz. 40, </w:t>
      </w:r>
      <w:r w:rsidR="00A1637A" w:rsidRPr="00D21A0F">
        <w:t>ze zm.</w:t>
      </w:r>
      <w:r w:rsidRPr="00D21A0F">
        <w:t>) oraz art. 20 ust. 1 ustawy z dnia 27 marca 2003 r. o planowaniu i</w:t>
      </w:r>
      <w:r w:rsidR="007A5A8F" w:rsidRPr="00D21A0F">
        <w:t> </w:t>
      </w:r>
      <w:r w:rsidRPr="00D21A0F">
        <w:t>zagospodarowaniu przestrzennym (</w:t>
      </w:r>
      <w:bookmarkStart w:id="1" w:name="_Hlk42014096"/>
      <w:r w:rsidRPr="00D21A0F">
        <w:t xml:space="preserve">Dz.U. </w:t>
      </w:r>
      <w:bookmarkEnd w:id="1"/>
      <w:r w:rsidR="007A5A8F" w:rsidRPr="00D21A0F">
        <w:t>z 2023 r. poz. 977</w:t>
      </w:r>
      <w:r w:rsidRPr="00D21A0F">
        <w:t xml:space="preserve">), </w:t>
      </w:r>
      <w:r w:rsidR="00B92EEA" w:rsidRPr="00D21A0F">
        <w:t>Rada Gminy Czarnków uchwala, co następuje:</w:t>
      </w:r>
    </w:p>
    <w:p w14:paraId="6103D282" w14:textId="77777777" w:rsidR="00B92EEA" w:rsidRPr="00D21A0F" w:rsidRDefault="00B92EEA" w:rsidP="00DC7EA5">
      <w:pPr>
        <w:jc w:val="both"/>
        <w:rPr>
          <w:bCs/>
        </w:rPr>
      </w:pPr>
    </w:p>
    <w:p w14:paraId="6AAFBC96" w14:textId="4CECB651" w:rsidR="00B92EEA" w:rsidRPr="00D21A0F" w:rsidRDefault="00B92EEA" w:rsidP="00DC7EA5">
      <w:pPr>
        <w:jc w:val="both"/>
      </w:pPr>
      <w:r w:rsidRPr="00D21A0F">
        <w:t xml:space="preserve">§1. 1. Stwierdza się, iż ustalenia planu, o którym mowa w ust. 2 nie naruszają ustaleń Studium uwarunkowań i kierunków zagospodarowania przestrzennego gminy Czarnków zatwierdzonego uchwałą Nr L/354/10 Rady Gminy Czarnków z dnia 24 września 2010 r. z późniejszymi zmianami – </w:t>
      </w:r>
      <w:bookmarkStart w:id="2" w:name="_Hlk27045171"/>
      <w:bookmarkStart w:id="3" w:name="_Hlk100577159"/>
      <w:r w:rsidRPr="00D21A0F">
        <w:t>Uchwała Nr XIX/166/2012 Rady Gminy Czarnków z dnia 26 kwietnia 2012 r., Uchwała Nr XX/175/2012 Rady Gminy Czarnków z dnia 27 czerwca 2012 r., Uchwała Nr LV/429/2018 Rady Gminy Czarnków z dnia 30 maja 2018 r</w:t>
      </w:r>
      <w:bookmarkEnd w:id="2"/>
      <w:r w:rsidR="00F96501" w:rsidRPr="00D21A0F">
        <w:t>., Uchwała Nr LIX/464/2018 Rady Gminy Czarnków z dnia 27 września 2018 r.</w:t>
      </w:r>
      <w:bookmarkEnd w:id="3"/>
      <w:r w:rsidR="003E5A0E" w:rsidRPr="00D21A0F">
        <w:t xml:space="preserve">, Uchwała Nr </w:t>
      </w:r>
      <w:r w:rsidR="00763A7B" w:rsidRPr="00D21A0F">
        <w:t>LXXIII/543/2023</w:t>
      </w:r>
      <w:r w:rsidR="003E5A0E" w:rsidRPr="00D21A0F">
        <w:t xml:space="preserve"> Rady Gminy Czarnków z dnia </w:t>
      </w:r>
      <w:r w:rsidR="00763A7B" w:rsidRPr="00D21A0F">
        <w:t xml:space="preserve">23 czerwca 2023 r. </w:t>
      </w:r>
    </w:p>
    <w:p w14:paraId="72E2ADE4" w14:textId="7AF858F2" w:rsidR="00B92EEA" w:rsidRPr="00D21A0F" w:rsidRDefault="00B92EEA" w:rsidP="00DC7EA5">
      <w:pPr>
        <w:jc w:val="both"/>
      </w:pPr>
      <w:r w:rsidRPr="00D21A0F">
        <w:t xml:space="preserve">2. Uchwala się miejscowy plan </w:t>
      </w:r>
      <w:r w:rsidR="003E5A0E" w:rsidRPr="00D21A0F">
        <w:t>zagospodarowania przestrzennego gminy Czarnków dla działek o nr ewid. 652/5 i 643/9 w obrębie geodezyjnym Kuźnica Czarnkowska</w:t>
      </w:r>
      <w:r w:rsidRPr="00D21A0F">
        <w:t>, zwany dalej „planem”.</w:t>
      </w:r>
    </w:p>
    <w:p w14:paraId="7D35F724" w14:textId="77777777" w:rsidR="00B92EEA" w:rsidRPr="00D21A0F" w:rsidRDefault="00B92EEA" w:rsidP="00DC7EA5">
      <w:pPr>
        <w:jc w:val="both"/>
      </w:pPr>
      <w:r w:rsidRPr="00D21A0F">
        <w:t xml:space="preserve">3. Integralną część uchwały stanowią: </w:t>
      </w:r>
    </w:p>
    <w:p w14:paraId="1A570EE6" w14:textId="787DAD2E" w:rsidR="00B92EEA" w:rsidRPr="00D21A0F" w:rsidRDefault="00B92EEA" w:rsidP="009A27E1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D21A0F">
        <w:t xml:space="preserve">załącznik nr 1 – stanowiący część graficzną zwaną „rysunkiem planu”, opracowany w skali 1:1000 zatytułowany: „Miejscowy </w:t>
      </w:r>
      <w:r w:rsidR="00BE21CC" w:rsidRPr="00D21A0F">
        <w:t xml:space="preserve">plan zagospodarowania </w:t>
      </w:r>
      <w:r w:rsidR="003E5A0E" w:rsidRPr="00D21A0F">
        <w:t>przestrzennego gminy Czarnków dla działek o nr ewid. 652/5 i 643/9 w obrębie geodezyjnym Kuźnica Czarnkowska</w:t>
      </w:r>
      <w:r w:rsidR="00BE21CC" w:rsidRPr="00D21A0F">
        <w:t>”</w:t>
      </w:r>
      <w:r w:rsidRPr="00D21A0F">
        <w:t>;</w:t>
      </w:r>
    </w:p>
    <w:p w14:paraId="18E359E9" w14:textId="77777777" w:rsidR="00B92EEA" w:rsidRPr="00D21A0F" w:rsidRDefault="00B92EEA" w:rsidP="00DC7EA5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D21A0F">
        <w:t>załącznik nr 2 – stanowiący rozstrzygnięcie Rady Gminy Czarnków o sposobie rozpatrzenia uwag wniesionych do projektu planu;</w:t>
      </w:r>
    </w:p>
    <w:p w14:paraId="64FCF6A4" w14:textId="1DD00D1D" w:rsidR="00B92EEA" w:rsidRPr="00D21A0F" w:rsidRDefault="00B92EEA" w:rsidP="00DC7EA5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D21A0F">
        <w:t>załącznik nr 3 – stanowiący rozstrzygnięcie Rady Gminy Czarnków o sposobie realizacji inwestycji z zakresu infrastruktury technicznej, zapisanych w planie</w:t>
      </w:r>
      <w:r w:rsidRPr="00D21A0F">
        <w:rPr>
          <w:bCs/>
        </w:rPr>
        <w:t>,</w:t>
      </w:r>
      <w:r w:rsidRPr="00D21A0F">
        <w:t xml:space="preserve"> które należą do zadań własnych gminy oraz o zasadach ich finansowania</w:t>
      </w:r>
      <w:r w:rsidR="000D7FC9" w:rsidRPr="00D21A0F">
        <w:t>;</w:t>
      </w:r>
    </w:p>
    <w:p w14:paraId="6E13ED33" w14:textId="77777777" w:rsidR="000D7FC9" w:rsidRPr="00D21A0F" w:rsidRDefault="000D7FC9" w:rsidP="000D7FC9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D21A0F">
        <w:t>załącznik nr 4 – dokument elektroniczny zawierający dane przestrzenne.</w:t>
      </w:r>
    </w:p>
    <w:p w14:paraId="578ED7DB" w14:textId="77777777" w:rsidR="00B92EEA" w:rsidRPr="00D21A0F" w:rsidRDefault="00B92EEA" w:rsidP="00DC7EA5">
      <w:pPr>
        <w:jc w:val="both"/>
      </w:pPr>
      <w:r w:rsidRPr="00D21A0F">
        <w:t>4. Granice obszaru objętego planem określa rysunek planu.</w:t>
      </w:r>
    </w:p>
    <w:p w14:paraId="1DFBC414" w14:textId="77777777" w:rsidR="00B92EEA" w:rsidRPr="00D21A0F" w:rsidRDefault="00B92EEA" w:rsidP="00DC7EA5">
      <w:pPr>
        <w:jc w:val="both"/>
      </w:pPr>
    </w:p>
    <w:p w14:paraId="5E9DECBC" w14:textId="77777777" w:rsidR="00B92EEA" w:rsidRPr="00C7505F" w:rsidRDefault="00B92EEA" w:rsidP="00DC7EA5">
      <w:pPr>
        <w:jc w:val="both"/>
      </w:pPr>
      <w:r w:rsidRPr="00C7505F">
        <w:t>§2. Ilekroć w niniejszej uchwale jest mowa o:</w:t>
      </w:r>
    </w:p>
    <w:p w14:paraId="643BDA14" w14:textId="77777777" w:rsidR="007A589F" w:rsidRPr="00C7505F" w:rsidRDefault="007A589F" w:rsidP="007A589F">
      <w:pPr>
        <w:numPr>
          <w:ilvl w:val="0"/>
          <w:numId w:val="2"/>
        </w:numPr>
        <w:ind w:left="540"/>
        <w:jc w:val="both"/>
      </w:pPr>
      <w:r w:rsidRPr="00C7505F">
        <w:rPr>
          <w:b/>
        </w:rPr>
        <w:t xml:space="preserve">dachach płaskich </w:t>
      </w:r>
      <w:r w:rsidRPr="00C7505F">
        <w:t>– należy przez to rozumieć dachy o kącie nachylenia połaci dachowych nie większym niż 12º;</w:t>
      </w:r>
    </w:p>
    <w:p w14:paraId="29FA3D9C" w14:textId="1F7F333D" w:rsidR="00B92EEA" w:rsidRPr="00C7505F" w:rsidRDefault="00B92EEA" w:rsidP="003E5A0E">
      <w:pPr>
        <w:numPr>
          <w:ilvl w:val="0"/>
          <w:numId w:val="2"/>
        </w:numPr>
        <w:ind w:left="540"/>
        <w:jc w:val="both"/>
      </w:pPr>
      <w:r w:rsidRPr="00C7505F">
        <w:rPr>
          <w:b/>
          <w:bCs/>
        </w:rPr>
        <w:t xml:space="preserve">nieprzekraczalnej linii </w:t>
      </w:r>
      <w:r w:rsidR="003E5A0E" w:rsidRPr="00C7505F">
        <w:rPr>
          <w:b/>
          <w:bCs/>
        </w:rPr>
        <w:t>lokalizacji</w:t>
      </w:r>
      <w:r w:rsidR="003E5A0E" w:rsidRPr="00D21A0F">
        <w:rPr>
          <w:b/>
          <w:bCs/>
        </w:rPr>
        <w:t xml:space="preserve"> urządzeń wytwarzających energię z odnawialnych źródeł energii – fotowoltaiki</w:t>
      </w:r>
      <w:r w:rsidR="003E5A0E" w:rsidRPr="00D21A0F">
        <w:t xml:space="preserve"> </w:t>
      </w:r>
      <w:r w:rsidRPr="00D21A0F">
        <w:t xml:space="preserve">– należy przez to rozumieć linię </w:t>
      </w:r>
      <w:r w:rsidRPr="00C7505F">
        <w:t xml:space="preserve">określającą minimalną odległość od linii rozgraniczającej teren, na której dopuszcza się sytuowanie </w:t>
      </w:r>
      <w:r w:rsidR="003E5A0E" w:rsidRPr="00C7505F">
        <w:t>urządzeń wytwarzających energię z odnawialnych źródeł energii</w:t>
      </w:r>
      <w:r w:rsidR="00B45876" w:rsidRPr="00C7505F">
        <w:t xml:space="preserve"> </w:t>
      </w:r>
      <w:r w:rsidR="00E630F3" w:rsidRPr="00C7505F">
        <w:t>–</w:t>
      </w:r>
      <w:r w:rsidR="00B45876" w:rsidRPr="00C7505F">
        <w:t xml:space="preserve"> </w:t>
      </w:r>
      <w:r w:rsidR="00E630F3" w:rsidRPr="00C7505F">
        <w:t xml:space="preserve">fotowoltaiki, wraz z towarzyszącymi obiektami budowlanymi; </w:t>
      </w:r>
    </w:p>
    <w:p w14:paraId="04F9606B" w14:textId="77777777" w:rsidR="00F13D55" w:rsidRPr="00C7505F" w:rsidRDefault="00F13D55" w:rsidP="00F13D55">
      <w:pPr>
        <w:numPr>
          <w:ilvl w:val="0"/>
          <w:numId w:val="2"/>
        </w:numPr>
        <w:ind w:left="540"/>
        <w:jc w:val="both"/>
        <w:rPr>
          <w:bCs/>
        </w:rPr>
      </w:pPr>
      <w:r w:rsidRPr="00C7505F">
        <w:rPr>
          <w:b/>
        </w:rPr>
        <w:lastRenderedPageBreak/>
        <w:t>powierzchni całkowitej zabudowy</w:t>
      </w:r>
      <w:r w:rsidRPr="00C7505F">
        <w:rPr>
          <w:bCs/>
        </w:rPr>
        <w:t xml:space="preserve"> – należy przez to rozumieć sumę powierzchni całkowitej wszystkich kondygnacji nadziemnych i podziemnych w budynku lub budynkach zlokalizowanych na działce budowlanej;</w:t>
      </w:r>
    </w:p>
    <w:p w14:paraId="6DF4AC4E" w14:textId="77777777" w:rsidR="00F13D55" w:rsidRPr="00C7505F" w:rsidRDefault="00F13D55" w:rsidP="00F13D55">
      <w:pPr>
        <w:numPr>
          <w:ilvl w:val="0"/>
          <w:numId w:val="2"/>
        </w:numPr>
        <w:ind w:left="540"/>
        <w:jc w:val="both"/>
        <w:rPr>
          <w:bCs/>
        </w:rPr>
      </w:pPr>
      <w:r w:rsidRPr="00C7505F">
        <w:rPr>
          <w:b/>
        </w:rPr>
        <w:t>powierzchni zabudowy</w:t>
      </w:r>
      <w:r w:rsidRPr="00C7505F">
        <w:rPr>
          <w:bCs/>
        </w:rPr>
        <w:t xml:space="preserve"> – należy przez to rozumieć powierzchnię zajętą przez wszystkie zlokalizowane na działce budowlanej budynki, wyznaczoną przez rzut poziomy zewnętrznych krawędzi ścian każdego budynku na powierzchnię działki budowlanej;</w:t>
      </w:r>
    </w:p>
    <w:p w14:paraId="0C5D6D50" w14:textId="4334E2ED" w:rsidR="00B92EEA" w:rsidRPr="00D21A0F" w:rsidRDefault="00B92EEA" w:rsidP="00DC7EA5">
      <w:pPr>
        <w:numPr>
          <w:ilvl w:val="0"/>
          <w:numId w:val="2"/>
        </w:numPr>
        <w:ind w:left="540"/>
        <w:jc w:val="both"/>
      </w:pPr>
      <w:r w:rsidRPr="00D21A0F">
        <w:rPr>
          <w:b/>
        </w:rPr>
        <w:t xml:space="preserve">terenie </w:t>
      </w:r>
      <w:r w:rsidRPr="00D21A0F">
        <w:t>– należy przez to rozumieć obszar wyznaczony na rysunku planu liniami rozgraniczającymi, o określonym przeznaczeniu i zasadach zagospodarowania, oznaczony symbolem</w:t>
      </w:r>
      <w:r w:rsidR="00BE21CC" w:rsidRPr="00D21A0F">
        <w:t>.</w:t>
      </w:r>
    </w:p>
    <w:p w14:paraId="77374D5C" w14:textId="77777777" w:rsidR="00893237" w:rsidRPr="00D21A0F" w:rsidRDefault="00893237" w:rsidP="000412C4">
      <w:pPr>
        <w:jc w:val="both"/>
        <w:rPr>
          <w:b/>
        </w:rPr>
      </w:pPr>
    </w:p>
    <w:p w14:paraId="1F9FAC97" w14:textId="77777777" w:rsidR="00B92EEA" w:rsidRPr="00D21A0F" w:rsidRDefault="00B92EEA" w:rsidP="000412C4">
      <w:pPr>
        <w:jc w:val="both"/>
      </w:pPr>
      <w:r w:rsidRPr="00D21A0F">
        <w:t>§3. Ustala się następujące przeznaczenie terenów:</w:t>
      </w:r>
    </w:p>
    <w:p w14:paraId="4BACCFE2" w14:textId="344C4E9C" w:rsidR="00B92EEA" w:rsidRPr="00D21A0F" w:rsidRDefault="003E5A0E" w:rsidP="000B5F15">
      <w:pPr>
        <w:numPr>
          <w:ilvl w:val="0"/>
          <w:numId w:val="7"/>
        </w:numPr>
        <w:tabs>
          <w:tab w:val="clear" w:pos="360"/>
        </w:tabs>
        <w:ind w:left="540"/>
        <w:jc w:val="both"/>
      </w:pPr>
      <w:r w:rsidRPr="00D21A0F">
        <w:t xml:space="preserve">teren eksploatacji kruszywa naturalnego, </w:t>
      </w:r>
      <w:r w:rsidR="000D7FC9" w:rsidRPr="00D21A0F">
        <w:t>oznaczon</w:t>
      </w:r>
      <w:r w:rsidR="00BE21CC" w:rsidRPr="00D21A0F">
        <w:t>y</w:t>
      </w:r>
      <w:r w:rsidR="000D7FC9" w:rsidRPr="00D21A0F">
        <w:t xml:space="preserve"> na rysunku planu symbol</w:t>
      </w:r>
      <w:r w:rsidR="00BE21CC" w:rsidRPr="00D21A0F">
        <w:t xml:space="preserve">em </w:t>
      </w:r>
      <w:r w:rsidRPr="00D21A0F">
        <w:t>PE</w:t>
      </w:r>
      <w:r w:rsidR="00BE21CC" w:rsidRPr="00D21A0F">
        <w:t>;</w:t>
      </w:r>
    </w:p>
    <w:p w14:paraId="318971FC" w14:textId="0E168581" w:rsidR="00C62D2F" w:rsidRPr="00D21A0F" w:rsidRDefault="00C62D2F" w:rsidP="000B5F15">
      <w:pPr>
        <w:numPr>
          <w:ilvl w:val="0"/>
          <w:numId w:val="7"/>
        </w:numPr>
        <w:tabs>
          <w:tab w:val="clear" w:pos="360"/>
        </w:tabs>
        <w:ind w:left="540"/>
        <w:jc w:val="both"/>
      </w:pPr>
      <w:r w:rsidRPr="00D21A0F">
        <w:t>teren eksploatacji kruszywa naturalnego lub urządzeń wytwarzających energię z odnawialnych źródeł energii – fotowoltaik</w:t>
      </w:r>
      <w:r w:rsidR="003B1279" w:rsidRPr="00D21A0F">
        <w:t>i</w:t>
      </w:r>
      <w:r w:rsidRPr="00D21A0F">
        <w:t>, oznaczony na rysunku planu symbolem PE/OZE-F;</w:t>
      </w:r>
    </w:p>
    <w:p w14:paraId="6AB32641" w14:textId="360CF216" w:rsidR="000D7FC9" w:rsidRPr="00D21A0F" w:rsidRDefault="00BE21CC" w:rsidP="000B5F15">
      <w:pPr>
        <w:numPr>
          <w:ilvl w:val="0"/>
          <w:numId w:val="7"/>
        </w:numPr>
        <w:tabs>
          <w:tab w:val="clear" w:pos="360"/>
        </w:tabs>
        <w:ind w:left="540"/>
        <w:jc w:val="both"/>
      </w:pPr>
      <w:r w:rsidRPr="00D21A0F">
        <w:t>teren</w:t>
      </w:r>
      <w:r w:rsidR="00C62D2F" w:rsidRPr="00D21A0F">
        <w:t>y</w:t>
      </w:r>
      <w:r w:rsidRPr="00D21A0F">
        <w:t xml:space="preserve"> </w:t>
      </w:r>
      <w:r w:rsidR="00C62D2F" w:rsidRPr="00D21A0F">
        <w:t>dróg</w:t>
      </w:r>
      <w:r w:rsidRPr="00D21A0F">
        <w:t xml:space="preserve"> wewnętrzn</w:t>
      </w:r>
      <w:r w:rsidR="00C62D2F" w:rsidRPr="00D21A0F">
        <w:t>ych</w:t>
      </w:r>
      <w:r w:rsidRPr="00D21A0F">
        <w:t>, oznaczon</w:t>
      </w:r>
      <w:r w:rsidR="00C62D2F" w:rsidRPr="00D21A0F">
        <w:t>e</w:t>
      </w:r>
      <w:r w:rsidRPr="00D21A0F">
        <w:t xml:space="preserve"> na rysunku planu symbo</w:t>
      </w:r>
      <w:r w:rsidR="00C62D2F" w:rsidRPr="00D21A0F">
        <w:t>lami: 1KDW, 2KDW</w:t>
      </w:r>
      <w:r w:rsidR="007C5E74" w:rsidRPr="00D21A0F">
        <w:t>.</w:t>
      </w:r>
    </w:p>
    <w:p w14:paraId="75978AE0" w14:textId="77777777" w:rsidR="00B92EEA" w:rsidRPr="00D21A0F" w:rsidRDefault="00B92EEA" w:rsidP="00DC7EA5">
      <w:pPr>
        <w:jc w:val="both"/>
      </w:pPr>
    </w:p>
    <w:p w14:paraId="51B7AE55" w14:textId="77777777" w:rsidR="00B92EEA" w:rsidRPr="00D21A0F" w:rsidRDefault="00B92EEA" w:rsidP="00DC7EA5">
      <w:pPr>
        <w:jc w:val="both"/>
      </w:pPr>
      <w:r w:rsidRPr="00D21A0F">
        <w:t xml:space="preserve">§4. W zakresie zasad ochrony i kształtowania ładu przestrzennego ustala się: </w:t>
      </w:r>
    </w:p>
    <w:p w14:paraId="0EA7CF92" w14:textId="608BB044" w:rsidR="00B92EEA" w:rsidRPr="00D21A0F" w:rsidRDefault="00B92EEA" w:rsidP="008C2508">
      <w:pPr>
        <w:numPr>
          <w:ilvl w:val="0"/>
          <w:numId w:val="3"/>
        </w:numPr>
        <w:autoSpaceDN w:val="0"/>
        <w:jc w:val="both"/>
      </w:pPr>
      <w:r w:rsidRPr="00D21A0F">
        <w:t xml:space="preserve">dopuszczenie </w:t>
      </w:r>
      <w:r w:rsidR="00C62D2F" w:rsidRPr="00D21A0F">
        <w:t>robót budowlanych</w:t>
      </w:r>
      <w:r w:rsidRPr="00D21A0F">
        <w:t xml:space="preserve"> z uwzględnieniem ustaleń zawartych w niniejszej uchwale;</w:t>
      </w:r>
    </w:p>
    <w:p w14:paraId="56D2BB9A" w14:textId="1488A1A2" w:rsidR="00B92EEA" w:rsidRPr="00D21A0F" w:rsidRDefault="00B92EEA" w:rsidP="00C62D2F">
      <w:pPr>
        <w:numPr>
          <w:ilvl w:val="0"/>
          <w:numId w:val="3"/>
        </w:numPr>
        <w:autoSpaceDN w:val="0"/>
        <w:jc w:val="both"/>
      </w:pPr>
      <w:r w:rsidRPr="00D21A0F">
        <w:t xml:space="preserve">lokalizowanie </w:t>
      </w:r>
      <w:r w:rsidR="00C62D2F" w:rsidRPr="00D21A0F">
        <w:t xml:space="preserve">urządzeń wytwarzających energię z odnawialnych źródeł energii – </w:t>
      </w:r>
      <w:r w:rsidR="00B45876" w:rsidRPr="00D21A0F">
        <w:t>fotowoltaiki,</w:t>
      </w:r>
      <w:r w:rsidRPr="00D21A0F">
        <w:t xml:space="preserve"> zgodnie z nieprzekraczalnymi liniami </w:t>
      </w:r>
      <w:r w:rsidR="00C62D2F" w:rsidRPr="00D21A0F">
        <w:t xml:space="preserve">lokalizacji </w:t>
      </w:r>
      <w:r w:rsidR="00B45876" w:rsidRPr="00D21A0F">
        <w:t xml:space="preserve">tych </w:t>
      </w:r>
      <w:r w:rsidR="00C62D2F" w:rsidRPr="00D21A0F">
        <w:t>urządzeń</w:t>
      </w:r>
      <w:r w:rsidR="00B45876" w:rsidRPr="00D21A0F">
        <w:t xml:space="preserve">, </w:t>
      </w:r>
      <w:r w:rsidRPr="00D21A0F">
        <w:t>określonymi na rysunku planu, z uwzględnieniem pkt 3</w:t>
      </w:r>
      <w:r w:rsidR="00C62D2F" w:rsidRPr="00D21A0F">
        <w:t>;</w:t>
      </w:r>
    </w:p>
    <w:p w14:paraId="6D73D92F" w14:textId="6012C173" w:rsidR="00B92EEA" w:rsidRPr="00D21A0F" w:rsidRDefault="00B92EEA" w:rsidP="00B45876">
      <w:pPr>
        <w:numPr>
          <w:ilvl w:val="0"/>
          <w:numId w:val="3"/>
        </w:numPr>
        <w:autoSpaceDN w:val="0"/>
        <w:jc w:val="both"/>
      </w:pPr>
      <w:r w:rsidRPr="00D21A0F">
        <w:t xml:space="preserve">dopuszczenie lokalizacji </w:t>
      </w:r>
      <w:r w:rsidR="00C62D2F" w:rsidRPr="00D21A0F">
        <w:t xml:space="preserve">innych </w:t>
      </w:r>
      <w:r w:rsidRPr="00D21A0F">
        <w:t xml:space="preserve">urządzeń </w:t>
      </w:r>
      <w:r w:rsidR="00C62D2F" w:rsidRPr="00D21A0F">
        <w:t xml:space="preserve">oraz sieci </w:t>
      </w:r>
      <w:r w:rsidRPr="00D21A0F">
        <w:t xml:space="preserve">infrastruktury technicznej poza nieprzekraczalnymi </w:t>
      </w:r>
      <w:r w:rsidR="00B45876" w:rsidRPr="00D21A0F">
        <w:t xml:space="preserve">liniami </w:t>
      </w:r>
      <w:r w:rsidR="00C62D2F" w:rsidRPr="00D21A0F">
        <w:t>lokalizacji urządzeń wytwarzających energię z odnawialnych źródeł energii – fotowoltaiki</w:t>
      </w:r>
      <w:r w:rsidRPr="00D21A0F">
        <w:t>, zgodnie z przepisami odrębnymi;</w:t>
      </w:r>
    </w:p>
    <w:p w14:paraId="28EF6A66" w14:textId="6E69385C" w:rsidR="00180C1D" w:rsidRPr="00D21A0F" w:rsidRDefault="00180C1D" w:rsidP="00B45876">
      <w:pPr>
        <w:numPr>
          <w:ilvl w:val="0"/>
          <w:numId w:val="3"/>
        </w:numPr>
        <w:autoSpaceDN w:val="0"/>
        <w:jc w:val="both"/>
      </w:pPr>
      <w:r w:rsidRPr="00D21A0F">
        <w:t xml:space="preserve">dopuszczenie </w:t>
      </w:r>
      <w:proofErr w:type="spellStart"/>
      <w:r w:rsidRPr="00D21A0F">
        <w:t>nasadzeń</w:t>
      </w:r>
      <w:proofErr w:type="spellEnd"/>
      <w:r w:rsidRPr="00D21A0F">
        <w:t xml:space="preserve"> zieleni, w sposób niekolidujący z istniejącym i projektowanym uzbrojeniem terenu;</w:t>
      </w:r>
    </w:p>
    <w:p w14:paraId="03D1A0DA" w14:textId="4E8BFD27" w:rsidR="00180C1D" w:rsidRPr="00D21A0F" w:rsidRDefault="00180C1D" w:rsidP="00B45876">
      <w:pPr>
        <w:numPr>
          <w:ilvl w:val="0"/>
          <w:numId w:val="3"/>
        </w:numPr>
        <w:autoSpaceDN w:val="0"/>
        <w:jc w:val="both"/>
      </w:pPr>
      <w:r w:rsidRPr="00D21A0F">
        <w:t>dopuszczenie niwelacji terenu bez naruszania istniejących stosunków wodnych i interesu osób trzecich</w:t>
      </w:r>
      <w:r w:rsidR="00533EAE" w:rsidRPr="00D21A0F">
        <w:t>;</w:t>
      </w:r>
    </w:p>
    <w:p w14:paraId="4F6264EC" w14:textId="23E15C2B" w:rsidR="00952507" w:rsidRPr="00D21A0F" w:rsidRDefault="00E73C9A" w:rsidP="00B45876">
      <w:pPr>
        <w:numPr>
          <w:ilvl w:val="0"/>
          <w:numId w:val="3"/>
        </w:numPr>
        <w:autoSpaceDN w:val="0"/>
        <w:jc w:val="both"/>
      </w:pPr>
      <w:r w:rsidRPr="00D21A0F">
        <w:t xml:space="preserve">dopuszczenie </w:t>
      </w:r>
      <w:r w:rsidR="00952507" w:rsidRPr="00D21A0F">
        <w:t>na terenie PE/OZE-F</w:t>
      </w:r>
      <w:r w:rsidRPr="00D21A0F">
        <w:t xml:space="preserve"> </w:t>
      </w:r>
      <w:r w:rsidR="00952507" w:rsidRPr="00D21A0F">
        <w:t>dowolnego kształtowania proporcji przeznaczenia terenu lub wybór tylko jednego rodzaju przeznaczenia terenu.</w:t>
      </w:r>
    </w:p>
    <w:p w14:paraId="2BB96CF2" w14:textId="77777777" w:rsidR="00B45876" w:rsidRPr="00D21A0F" w:rsidRDefault="00B45876" w:rsidP="00DC7EA5">
      <w:pPr>
        <w:jc w:val="both"/>
      </w:pPr>
    </w:p>
    <w:p w14:paraId="592CBF94" w14:textId="6C8454E3" w:rsidR="00B92EEA" w:rsidRPr="00D21A0F" w:rsidRDefault="00B92EEA" w:rsidP="00DC7EA5">
      <w:pPr>
        <w:jc w:val="both"/>
      </w:pPr>
      <w:r w:rsidRPr="00D21A0F">
        <w:t xml:space="preserve">§5. W zakresie zasad ochrony środowiska, przyrody i krajobrazu oraz zasad kształtowania krajobrazu ustala się: </w:t>
      </w:r>
    </w:p>
    <w:p w14:paraId="24BE7120" w14:textId="30E70FDA" w:rsidR="00B92EEA" w:rsidRPr="00D21A0F" w:rsidRDefault="00B92EEA" w:rsidP="008C2508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D21A0F">
        <w:t>zakaz lokalizacji przedsięwzięć mogących zawsze znacząco oddziaływać na środowisko z wyjątkiem inwestycji celu publicznego;</w:t>
      </w:r>
    </w:p>
    <w:p w14:paraId="7482EBBE" w14:textId="2B57E9A6" w:rsidR="007C5E74" w:rsidRPr="00D21A0F" w:rsidRDefault="00B04ECE" w:rsidP="007C5E74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D21A0F">
        <w:t>zakaz</w:t>
      </w:r>
      <w:r w:rsidR="007C5E74" w:rsidRPr="00D21A0F">
        <w:t xml:space="preserve"> lokalizacji przedsięwzięć mogących potencjalnie znacząco oddziaływać na środowisko</w:t>
      </w:r>
      <w:r w:rsidRPr="00D21A0F">
        <w:t xml:space="preserve"> z wyjątkiem:</w:t>
      </w:r>
      <w:r w:rsidR="00115E8F" w:rsidRPr="00D21A0F">
        <w:t xml:space="preserve"> </w:t>
      </w:r>
    </w:p>
    <w:p w14:paraId="7496B02D" w14:textId="190B223E" w:rsidR="00115E8F" w:rsidRPr="00D21A0F" w:rsidRDefault="00115E8F" w:rsidP="00B04ECE">
      <w:pPr>
        <w:pStyle w:val="Akapitzlist"/>
        <w:numPr>
          <w:ilvl w:val="1"/>
          <w:numId w:val="4"/>
        </w:numPr>
        <w:tabs>
          <w:tab w:val="clear" w:pos="1440"/>
        </w:tabs>
        <w:ind w:left="851"/>
        <w:jc w:val="both"/>
      </w:pPr>
      <w:r w:rsidRPr="00D21A0F">
        <w:t>inwestycji celu publicznego,</w:t>
      </w:r>
    </w:p>
    <w:p w14:paraId="7987C8A1" w14:textId="55F6B550" w:rsidR="00B04ECE" w:rsidRPr="00D21A0F" w:rsidRDefault="00B04ECE" w:rsidP="00B04ECE">
      <w:pPr>
        <w:pStyle w:val="Akapitzlist"/>
        <w:numPr>
          <w:ilvl w:val="1"/>
          <w:numId w:val="4"/>
        </w:numPr>
        <w:tabs>
          <w:tab w:val="clear" w:pos="1440"/>
        </w:tabs>
        <w:ind w:left="851"/>
        <w:jc w:val="both"/>
      </w:pPr>
      <w:r w:rsidRPr="00D21A0F">
        <w:t>na terenach PE, PE/OZE-F wydobywania kopalin ze złoża metodą odkrywkową, poszukiwania lub rozpoznawanie złóż kopalin,</w:t>
      </w:r>
    </w:p>
    <w:p w14:paraId="01FB0BCF" w14:textId="63B1DE15" w:rsidR="00B04ECE" w:rsidRPr="00D21A0F" w:rsidRDefault="00B04ECE" w:rsidP="00B04ECE">
      <w:pPr>
        <w:pStyle w:val="Akapitzlist"/>
        <w:numPr>
          <w:ilvl w:val="1"/>
          <w:numId w:val="4"/>
        </w:numPr>
        <w:tabs>
          <w:tab w:val="clear" w:pos="1440"/>
        </w:tabs>
        <w:ind w:left="851"/>
        <w:jc w:val="both"/>
      </w:pPr>
      <w:r w:rsidRPr="00D21A0F">
        <w:t xml:space="preserve">na terenie PE/OZE-F </w:t>
      </w:r>
      <w:r w:rsidR="00115E8F" w:rsidRPr="00D21A0F">
        <w:t>zabudowy systemami fotowoltaicznymi wraz z towarzyszącą infrastrukturą</w:t>
      </w:r>
      <w:r w:rsidR="002D58AB" w:rsidRPr="00D21A0F">
        <w:t>;</w:t>
      </w:r>
    </w:p>
    <w:p w14:paraId="005DA9C2" w14:textId="5F5EC92F" w:rsidR="000D7FC9" w:rsidRPr="00D21A0F" w:rsidRDefault="000D7FC9" w:rsidP="008C2508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D21A0F">
        <w:t>zakaz lokalizacji elektrowni wiatrowych i biogazowni;</w:t>
      </w:r>
    </w:p>
    <w:p w14:paraId="3CBE51E1" w14:textId="1773F143" w:rsidR="00B04ECE" w:rsidRPr="00D21A0F" w:rsidRDefault="00B04ECE" w:rsidP="00B04ECE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D21A0F">
        <w:t xml:space="preserve">na terenie PE/OZE-F </w:t>
      </w:r>
      <w:bookmarkStart w:id="4" w:name="_Hlk75768670"/>
      <w:r w:rsidRPr="00D21A0F">
        <w:t>uwzględnienie oznaczonej na rysunku planu strefy ochronnej urządzeń wytwarzających energię z odnawialnych źródeł energii – fotowoltaiki, związanej z ograniczeniami w zabudowie, zagospodarowaniu i użytkowaniu terenu, zgodnie z ustaleniami niniejszego planu oraz przepisami odrębnymi</w:t>
      </w:r>
      <w:bookmarkEnd w:id="4"/>
      <w:r w:rsidRPr="00D21A0F">
        <w:t>;</w:t>
      </w:r>
    </w:p>
    <w:p w14:paraId="3AD0AF9F" w14:textId="124EC686" w:rsidR="007A589F" w:rsidRPr="00C7505F" w:rsidRDefault="007A589F" w:rsidP="007A589F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C7505F">
        <w:lastRenderedPageBreak/>
        <w:t>przy pozyskiwaniu ciepła dla celów grzewczych i technologicznych stosowanie indywidualnych systemów grzewczych z wykorzystaniem urządzeń o wysokim stopniu sprawności, z dopuszczeniem pozyskiwania ciepła z sieci ciepłowniczej oraz z odnawialnych źródeł energii – fotowoltaiki, zgodnie z przepisami odrębnymi, z uwzględnieniem pkt 6;</w:t>
      </w:r>
    </w:p>
    <w:p w14:paraId="72EE38E1" w14:textId="77777777" w:rsidR="007A589F" w:rsidRPr="00C7505F" w:rsidRDefault="007A589F" w:rsidP="007A589F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C7505F">
        <w:t xml:space="preserve">w zakresie eksploatacji instalacji, w których następuje spalanie paliw dla celów grzewczych, stosowanie ograniczeń i zakazów zgodnie z przepisami odrębnymi; </w:t>
      </w:r>
    </w:p>
    <w:p w14:paraId="6C580A1D" w14:textId="7CA94B5B" w:rsidR="00B04ECE" w:rsidRPr="00D21A0F" w:rsidRDefault="00B04ECE" w:rsidP="00B04ECE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C7505F">
        <w:t>zagospodarowanie</w:t>
      </w:r>
      <w:r w:rsidRPr="00D21A0F">
        <w:t xml:space="preserve"> odpadów, zgodnie z przepisami odrębnymi;</w:t>
      </w:r>
    </w:p>
    <w:p w14:paraId="1FE006A9" w14:textId="4168717E" w:rsidR="00B04ECE" w:rsidRPr="00D21A0F" w:rsidRDefault="00593E75" w:rsidP="00B04ECE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D21A0F">
        <w:t xml:space="preserve">w granicy planu </w:t>
      </w:r>
      <w:r w:rsidR="00B04ECE" w:rsidRPr="00D21A0F">
        <w:t>uwzględnienie w zagospodarowaniu i zabudowie działek budowlanych przebiegu korytarza ekologicznego „Środkowa Dolina Noteci”, zgodnie z ustaleniami niniejszej uchwały oraz przepisami odrębnymi</w:t>
      </w:r>
      <w:r w:rsidR="00533EAE" w:rsidRPr="00D21A0F">
        <w:t>.</w:t>
      </w:r>
    </w:p>
    <w:p w14:paraId="4FC9B22C" w14:textId="77777777" w:rsidR="00CB286E" w:rsidRPr="00D21A0F" w:rsidRDefault="00CB286E" w:rsidP="00CB286E">
      <w:pPr>
        <w:ind w:left="540"/>
        <w:jc w:val="both"/>
      </w:pPr>
    </w:p>
    <w:p w14:paraId="0C36F5A0" w14:textId="3497F1C8" w:rsidR="00657A10" w:rsidRPr="00D21A0F" w:rsidRDefault="00657A10" w:rsidP="00EA7F5A">
      <w:pPr>
        <w:jc w:val="both"/>
      </w:pPr>
      <w:r w:rsidRPr="00D21A0F">
        <w:t xml:space="preserve">§6. W zakresie zasad ochrony dziedzictwa kulturowego i zabytków, w tym krajobrazów kulturowych oraz dóbr kultury współczesnej </w:t>
      </w:r>
      <w:r w:rsidR="00EA7F5A" w:rsidRPr="00D21A0F">
        <w:t>nie podejmuje się ustaleń</w:t>
      </w:r>
      <w:r w:rsidR="007F45A5" w:rsidRPr="00D21A0F">
        <w:t>.</w:t>
      </w:r>
    </w:p>
    <w:p w14:paraId="3379BC3D" w14:textId="77777777" w:rsidR="00B92EEA" w:rsidRPr="00D21A0F" w:rsidRDefault="00B92EEA" w:rsidP="00DC7EA5">
      <w:pPr>
        <w:jc w:val="both"/>
      </w:pPr>
    </w:p>
    <w:p w14:paraId="60374414" w14:textId="77777777" w:rsidR="00B92EEA" w:rsidRPr="00D21A0F" w:rsidRDefault="00B92EEA" w:rsidP="00DC7EA5">
      <w:pPr>
        <w:jc w:val="both"/>
      </w:pPr>
      <w:r w:rsidRPr="00D21A0F">
        <w:t xml:space="preserve">§7. W zakresie zasad kształtowania przestrzeni publicznych w rozumieniu przepisów ustawy o planowaniu i zagospodarowaniu przestrzennym nie podejmuje się ustaleń. </w:t>
      </w:r>
    </w:p>
    <w:p w14:paraId="433B9DE4" w14:textId="77777777" w:rsidR="00B92EEA" w:rsidRPr="00D21A0F" w:rsidRDefault="00B92EEA" w:rsidP="00DC7EA5">
      <w:pPr>
        <w:jc w:val="both"/>
      </w:pPr>
    </w:p>
    <w:p w14:paraId="3DB4546C" w14:textId="77777777" w:rsidR="00F56EBF" w:rsidRPr="00D21A0F" w:rsidRDefault="00B92EEA" w:rsidP="00426EB2">
      <w:pPr>
        <w:jc w:val="both"/>
      </w:pPr>
      <w:r w:rsidRPr="00D21A0F">
        <w:t xml:space="preserve">§8. </w:t>
      </w:r>
      <w:r w:rsidR="00E73C9A" w:rsidRPr="00D21A0F">
        <w:t>1.</w:t>
      </w:r>
      <w:r w:rsidRPr="00D21A0F">
        <w:t>W zakresie granic i sposobów zagospodarowania terenów lub obiektów podlegających ochronie, ustalonych na podstawie odrębnych przepisów, terenów górniczych, a także obszarów szczególnego zagrożenia powodzią, obszarów osuwania się mas ziemnych, krajobrazów priorytetowych określonych w audycie krajobrazowym oraz w planie zagospodarowania przestrzennego województwa</w:t>
      </w:r>
      <w:r w:rsidR="00426EB2" w:rsidRPr="00D21A0F">
        <w:t xml:space="preserve"> ustala się</w:t>
      </w:r>
      <w:r w:rsidR="00F56EBF" w:rsidRPr="00D21A0F">
        <w:t>:</w:t>
      </w:r>
    </w:p>
    <w:p w14:paraId="664B5496" w14:textId="24A7CF6D" w:rsidR="00EA7F5A" w:rsidRPr="00D21A0F" w:rsidRDefault="000F395E" w:rsidP="00F56EBF">
      <w:pPr>
        <w:pStyle w:val="Akapitzlist"/>
        <w:numPr>
          <w:ilvl w:val="0"/>
          <w:numId w:val="26"/>
        </w:numPr>
        <w:ind w:left="426"/>
        <w:jc w:val="both"/>
      </w:pPr>
      <w:r w:rsidRPr="00D21A0F">
        <w:t xml:space="preserve">w granicy planu </w:t>
      </w:r>
      <w:r w:rsidR="00EA7F5A" w:rsidRPr="00D21A0F">
        <w:t xml:space="preserve">ochronę Głównych Zbiorników Wód Podziemnych nr 127 "Subzbiornik Złotów - Piła - Strzelce Krajeńskie" oraz nr 138 "Pradolina Toruń - </w:t>
      </w:r>
      <w:proofErr w:type="spellStart"/>
      <w:r w:rsidR="00EA7F5A" w:rsidRPr="00D21A0F">
        <w:t>Eberswalde</w:t>
      </w:r>
      <w:proofErr w:type="spellEnd"/>
      <w:r w:rsidR="00EA7F5A" w:rsidRPr="00D21A0F">
        <w:t>", granice których określają przepisy odrębne, poprzez zabudowę i zagospodarowanie terenu objętego niniejszym planem, zgodnie z ustaleniami niniejszej uchwały oraz zgodnie z przepisami odrębnymi</w:t>
      </w:r>
      <w:r w:rsidR="00F56EBF" w:rsidRPr="00D21A0F">
        <w:t>;</w:t>
      </w:r>
    </w:p>
    <w:p w14:paraId="5720B354" w14:textId="77777777" w:rsidR="00F56EBF" w:rsidRPr="00D21A0F" w:rsidRDefault="00F56EBF" w:rsidP="00F56EBF">
      <w:pPr>
        <w:pStyle w:val="Akapitzlist"/>
        <w:numPr>
          <w:ilvl w:val="0"/>
          <w:numId w:val="26"/>
        </w:numPr>
        <w:ind w:left="426"/>
        <w:jc w:val="both"/>
      </w:pPr>
      <w:r w:rsidRPr="00D21A0F">
        <w:t xml:space="preserve">dla obszaru objętego planem nie wyznaczono krajobrazów priorytetowych określonych w audycie krajobrazowym województwa wielkopolskiego. </w:t>
      </w:r>
    </w:p>
    <w:p w14:paraId="2E135699" w14:textId="77EE442B" w:rsidR="00E73C9A" w:rsidRPr="00D21A0F" w:rsidRDefault="00E73C9A" w:rsidP="00F56EBF">
      <w:pPr>
        <w:jc w:val="both"/>
      </w:pPr>
      <w:r w:rsidRPr="00D21A0F">
        <w:t xml:space="preserve">2. </w:t>
      </w:r>
      <w:r w:rsidR="00625F79" w:rsidRPr="00D21A0F">
        <w:t>W</w:t>
      </w:r>
      <w:r w:rsidRPr="00D21A0F">
        <w:t>skazuje się położenie części teren</w:t>
      </w:r>
      <w:r w:rsidR="00625F79" w:rsidRPr="00D21A0F">
        <w:t>ów</w:t>
      </w:r>
      <w:r w:rsidRPr="00D21A0F">
        <w:t xml:space="preserve"> </w:t>
      </w:r>
      <w:r w:rsidR="00625F79" w:rsidRPr="00D21A0F">
        <w:t xml:space="preserve">objętych planem </w:t>
      </w:r>
      <w:r w:rsidRPr="00D21A0F">
        <w:t>w granicach:</w:t>
      </w:r>
    </w:p>
    <w:p w14:paraId="13C53794" w14:textId="4815139E" w:rsidR="00D95A58" w:rsidRPr="00D21A0F" w:rsidRDefault="00D95A58" w:rsidP="00E73C9A">
      <w:pPr>
        <w:pStyle w:val="Akapitzlist"/>
        <w:numPr>
          <w:ilvl w:val="0"/>
          <w:numId w:val="23"/>
        </w:numPr>
        <w:ind w:left="426"/>
        <w:jc w:val="both"/>
      </w:pPr>
      <w:r w:rsidRPr="00D21A0F">
        <w:t>udokumentowan</w:t>
      </w:r>
      <w:r w:rsidR="00625F79" w:rsidRPr="00D21A0F">
        <w:t>ych</w:t>
      </w:r>
      <w:r w:rsidRPr="00D21A0F">
        <w:t xml:space="preserve"> zł</w:t>
      </w:r>
      <w:r w:rsidR="00625F79" w:rsidRPr="00D21A0F">
        <w:t>óż</w:t>
      </w:r>
      <w:r w:rsidRPr="00D21A0F">
        <w:t xml:space="preserve"> kruszywa naturalnego, granice których określono na rysunku planu, zgodnie z przepisami odrębnymi:</w:t>
      </w:r>
    </w:p>
    <w:p w14:paraId="67833FAC" w14:textId="77777777" w:rsidR="00865A98" w:rsidRPr="00D21A0F" w:rsidRDefault="00865A98" w:rsidP="00593E75">
      <w:pPr>
        <w:pStyle w:val="Akapitzlist"/>
        <w:numPr>
          <w:ilvl w:val="1"/>
          <w:numId w:val="18"/>
        </w:numPr>
        <w:ind w:left="709"/>
        <w:jc w:val="both"/>
      </w:pPr>
      <w:r w:rsidRPr="00D21A0F">
        <w:t xml:space="preserve">złoże kruszywa naturalnego "Kuźnica Czarnkowska MŁ II" nr 11745, </w:t>
      </w:r>
    </w:p>
    <w:p w14:paraId="0FF1E6A9" w14:textId="2793ADE7" w:rsidR="00D95A58" w:rsidRPr="00D21A0F" w:rsidRDefault="00865A98" w:rsidP="00593E75">
      <w:pPr>
        <w:pStyle w:val="Akapitzlist"/>
        <w:numPr>
          <w:ilvl w:val="1"/>
          <w:numId w:val="18"/>
        </w:numPr>
        <w:ind w:left="709"/>
        <w:jc w:val="both"/>
      </w:pPr>
      <w:r w:rsidRPr="00D21A0F">
        <w:t>złoże kruszywa naturalnego "Kuźnica Czarnkowska II" nr 1558,</w:t>
      </w:r>
    </w:p>
    <w:p w14:paraId="4C0499F0" w14:textId="77777777" w:rsidR="00865A98" w:rsidRPr="00D21A0F" w:rsidRDefault="00865A98" w:rsidP="00593E75">
      <w:pPr>
        <w:pStyle w:val="Akapitzlist"/>
        <w:numPr>
          <w:ilvl w:val="1"/>
          <w:numId w:val="18"/>
        </w:numPr>
        <w:ind w:left="709"/>
        <w:jc w:val="both"/>
      </w:pPr>
      <w:r w:rsidRPr="00D21A0F">
        <w:t xml:space="preserve">złoże kruszywa naturalnego "Kuźnica Czarnkowska NP" nr 18354, </w:t>
      </w:r>
    </w:p>
    <w:p w14:paraId="76ABA8D9" w14:textId="1CEC3D68" w:rsidR="00865A98" w:rsidRPr="00D21A0F" w:rsidRDefault="00865A98" w:rsidP="00593E75">
      <w:pPr>
        <w:pStyle w:val="Akapitzlist"/>
        <w:numPr>
          <w:ilvl w:val="1"/>
          <w:numId w:val="18"/>
        </w:numPr>
        <w:ind w:left="709"/>
        <w:jc w:val="both"/>
      </w:pPr>
      <w:r w:rsidRPr="00D21A0F">
        <w:t>złoże kruszywa naturalnego "Kuźnica Czarnkowska MŁ IV" nr 15629</w:t>
      </w:r>
      <w:r w:rsidR="00533EAE" w:rsidRPr="00D21A0F">
        <w:t>;</w:t>
      </w:r>
    </w:p>
    <w:p w14:paraId="6A7D32F6" w14:textId="72B7CBBF" w:rsidR="00865A98" w:rsidRPr="00D21A0F" w:rsidRDefault="00865A98" w:rsidP="00E73C9A">
      <w:pPr>
        <w:pStyle w:val="Akapitzlist"/>
        <w:numPr>
          <w:ilvl w:val="0"/>
          <w:numId w:val="23"/>
        </w:numPr>
        <w:ind w:left="426"/>
        <w:jc w:val="both"/>
      </w:pPr>
      <w:r w:rsidRPr="00D21A0F">
        <w:t>teren</w:t>
      </w:r>
      <w:r w:rsidR="00625F79" w:rsidRPr="00D21A0F">
        <w:t>u</w:t>
      </w:r>
      <w:r w:rsidRPr="00D21A0F">
        <w:t xml:space="preserve"> górnicz</w:t>
      </w:r>
      <w:r w:rsidR="00625F79" w:rsidRPr="00D21A0F">
        <w:t>ego</w:t>
      </w:r>
      <w:r w:rsidRPr="00D21A0F">
        <w:t xml:space="preserve"> "Kuźnica Czarnkowska NP" nr 136353 oraz teren</w:t>
      </w:r>
      <w:r w:rsidR="00625F79" w:rsidRPr="00D21A0F">
        <w:t>u</w:t>
      </w:r>
      <w:r w:rsidRPr="00D21A0F">
        <w:t xml:space="preserve"> górnicz</w:t>
      </w:r>
      <w:r w:rsidR="00625F79" w:rsidRPr="00D21A0F">
        <w:t>ego</w:t>
      </w:r>
      <w:r w:rsidRPr="00D21A0F">
        <w:t xml:space="preserve"> "Kuźnica Czarnkowska MŁ II" nr 8926</w:t>
      </w:r>
      <w:r w:rsidR="00952507" w:rsidRPr="00D21A0F">
        <w:t>,</w:t>
      </w:r>
      <w:r w:rsidRPr="00D21A0F">
        <w:t xml:space="preserve"> </w:t>
      </w:r>
      <w:r w:rsidR="00D95A58" w:rsidRPr="00D21A0F">
        <w:t>któr</w:t>
      </w:r>
      <w:r w:rsidRPr="00D21A0F">
        <w:t>ych</w:t>
      </w:r>
      <w:r w:rsidR="00D95A58" w:rsidRPr="00D21A0F">
        <w:t xml:space="preserve"> granice określono na rysunku planu, zgodnie z przepisami odrębnymi</w:t>
      </w:r>
      <w:r w:rsidRPr="00D21A0F">
        <w:t>;</w:t>
      </w:r>
    </w:p>
    <w:p w14:paraId="6D189505" w14:textId="729A5B99" w:rsidR="00952507" w:rsidRPr="00D21A0F" w:rsidRDefault="00865A98" w:rsidP="00E73C9A">
      <w:pPr>
        <w:pStyle w:val="Akapitzlist"/>
        <w:numPr>
          <w:ilvl w:val="0"/>
          <w:numId w:val="23"/>
        </w:numPr>
        <w:ind w:left="426"/>
        <w:jc w:val="both"/>
      </w:pPr>
      <w:r w:rsidRPr="00D21A0F">
        <w:t>obszar</w:t>
      </w:r>
      <w:r w:rsidR="00625F79" w:rsidRPr="00D21A0F">
        <w:t>u</w:t>
      </w:r>
      <w:r w:rsidRPr="00D21A0F">
        <w:t xml:space="preserve"> górnicz</w:t>
      </w:r>
      <w:r w:rsidR="00625F79" w:rsidRPr="00D21A0F">
        <w:t>ego</w:t>
      </w:r>
      <w:r w:rsidRPr="00D21A0F">
        <w:t xml:space="preserve"> "Kuźnica Czarnkowska NP" nr 136352 oraz </w:t>
      </w:r>
      <w:r w:rsidR="00952507" w:rsidRPr="00D21A0F">
        <w:t>obszar</w:t>
      </w:r>
      <w:r w:rsidR="00625F79" w:rsidRPr="00D21A0F">
        <w:t>u</w:t>
      </w:r>
      <w:r w:rsidR="00952507" w:rsidRPr="00D21A0F">
        <w:t xml:space="preserve"> górnicz</w:t>
      </w:r>
      <w:r w:rsidR="00625F79" w:rsidRPr="00D21A0F">
        <w:t>ego</w:t>
      </w:r>
      <w:r w:rsidR="00952507" w:rsidRPr="00D21A0F">
        <w:t xml:space="preserve"> "Kuźnica Czarnkowska MŁ II" nr 9723, których granice określono na rysunku planu, zgodnie z przepisami odrębnymi.</w:t>
      </w:r>
    </w:p>
    <w:p w14:paraId="695B8222" w14:textId="6707B4AA" w:rsidR="00B229EB" w:rsidRPr="00D21A0F" w:rsidRDefault="00B229EB" w:rsidP="00B229EB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14:paraId="209B428D" w14:textId="1B3BC683" w:rsidR="00B92EEA" w:rsidRPr="00D21A0F" w:rsidRDefault="00B92EEA" w:rsidP="00A74533">
      <w:pPr>
        <w:jc w:val="both"/>
      </w:pPr>
      <w:r w:rsidRPr="00D21A0F">
        <w:t>§9. W zakresie szczegółowych zasad i warunków scalania i podziałów nieruchomości na</w:t>
      </w:r>
      <w:r w:rsidR="007F45A5" w:rsidRPr="00D21A0F">
        <w:t xml:space="preserve"> </w:t>
      </w:r>
      <w:r w:rsidRPr="00D21A0F">
        <w:t>podstawie przepisów odrębnych ustala się:</w:t>
      </w:r>
    </w:p>
    <w:p w14:paraId="7F54D164" w14:textId="77777777" w:rsidR="00B92EEA" w:rsidRPr="00D21A0F" w:rsidRDefault="00B92EEA" w:rsidP="000B5F15">
      <w:pPr>
        <w:numPr>
          <w:ilvl w:val="1"/>
          <w:numId w:val="10"/>
        </w:numPr>
        <w:ind w:left="426" w:hanging="357"/>
        <w:jc w:val="both"/>
      </w:pPr>
      <w:r w:rsidRPr="00D21A0F">
        <w:t>nie wskazuje się terenów do objęcia scaleniem i podziałem, zgodnie z przepisami odrębnymi;</w:t>
      </w:r>
    </w:p>
    <w:p w14:paraId="7457C423" w14:textId="4ADAF4D8" w:rsidR="006C1996" w:rsidRPr="00D21A0F" w:rsidRDefault="006C1996" w:rsidP="000B5F15">
      <w:pPr>
        <w:numPr>
          <w:ilvl w:val="1"/>
          <w:numId w:val="10"/>
        </w:numPr>
        <w:ind w:left="426" w:hanging="357"/>
        <w:jc w:val="both"/>
      </w:pPr>
      <w:bookmarkStart w:id="5" w:name="_Hlk42606957"/>
      <w:r w:rsidRPr="00D21A0F">
        <w:lastRenderedPageBreak/>
        <w:t>w przypadku scalenia i podziału nieruchomości, zgodnie z przepisami odrębnymi ustala się następujące parametry nowo wydzielanych działek, z wyjątkiem działek pod infrastrukturę techniczną i drogową:</w:t>
      </w:r>
    </w:p>
    <w:bookmarkEnd w:id="5"/>
    <w:p w14:paraId="2478E2A2" w14:textId="4CEFE633" w:rsidR="00B92EEA" w:rsidRPr="00D21A0F" w:rsidRDefault="00B92EEA" w:rsidP="000B5F15">
      <w:pPr>
        <w:numPr>
          <w:ilvl w:val="1"/>
          <w:numId w:val="11"/>
        </w:numPr>
        <w:ind w:left="567" w:hanging="357"/>
        <w:jc w:val="both"/>
      </w:pPr>
      <w:r w:rsidRPr="00D21A0F">
        <w:t xml:space="preserve">powierzchnię nowo wydzielanych działek: </w:t>
      </w:r>
    </w:p>
    <w:p w14:paraId="4C9B2436" w14:textId="52176924" w:rsidR="00B92EEA" w:rsidRPr="00D21A0F" w:rsidRDefault="00B92EEA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>dla teren</w:t>
      </w:r>
      <w:r w:rsidR="00952507" w:rsidRPr="00D21A0F">
        <w:t>ów PE, PE</w:t>
      </w:r>
      <w:r w:rsidR="00593E75" w:rsidRPr="00D21A0F">
        <w:t>/</w:t>
      </w:r>
      <w:r w:rsidR="00952507" w:rsidRPr="00D21A0F">
        <w:t>OZE-F</w:t>
      </w:r>
      <w:r w:rsidRPr="00D21A0F">
        <w:t xml:space="preserve"> nie mniejszą niż </w:t>
      </w:r>
      <w:r w:rsidR="00952507" w:rsidRPr="00D21A0F">
        <w:t>5</w:t>
      </w:r>
      <w:r w:rsidR="001164D5" w:rsidRPr="00D21A0F">
        <w:t>0</w:t>
      </w:r>
      <w:r w:rsidRPr="00D21A0F">
        <w:t>00</w:t>
      </w:r>
      <w:r w:rsidR="006750BA" w:rsidRPr="00D21A0F">
        <w:t>,0</w:t>
      </w:r>
      <w:r w:rsidRPr="00D21A0F">
        <w:t xml:space="preserve"> m</w:t>
      </w:r>
      <w:r w:rsidRPr="00D21A0F">
        <w:rPr>
          <w:vertAlign w:val="superscript"/>
        </w:rPr>
        <w:t>2</w:t>
      </w:r>
      <w:r w:rsidRPr="00D21A0F">
        <w:t>,</w:t>
      </w:r>
      <w:r w:rsidR="007F45A5" w:rsidRPr="00D21A0F">
        <w:t xml:space="preserve"> </w:t>
      </w:r>
    </w:p>
    <w:p w14:paraId="1A9537A6" w14:textId="2486FA13" w:rsidR="00B92EEA" w:rsidRPr="00D21A0F" w:rsidRDefault="00B92EEA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 xml:space="preserve">dla </w:t>
      </w:r>
      <w:r w:rsidR="00EA7F5A" w:rsidRPr="00D21A0F">
        <w:t>teren</w:t>
      </w:r>
      <w:r w:rsidR="00952507" w:rsidRPr="00D21A0F">
        <w:t>ów</w:t>
      </w:r>
      <w:r w:rsidR="00EA7F5A" w:rsidRPr="00D21A0F">
        <w:t xml:space="preserve"> K</w:t>
      </w:r>
      <w:r w:rsidR="00952507" w:rsidRPr="00D21A0F">
        <w:t>DW</w:t>
      </w:r>
      <w:r w:rsidRPr="00D21A0F">
        <w:t xml:space="preserve"> nie ustala się, </w:t>
      </w:r>
    </w:p>
    <w:p w14:paraId="6984AC4D" w14:textId="2A5F034D" w:rsidR="00B92EEA" w:rsidRPr="00D21A0F" w:rsidRDefault="00B92EEA" w:rsidP="000B5F15">
      <w:pPr>
        <w:numPr>
          <w:ilvl w:val="1"/>
          <w:numId w:val="11"/>
        </w:numPr>
        <w:ind w:left="567" w:hanging="357"/>
        <w:jc w:val="both"/>
      </w:pPr>
      <w:r w:rsidRPr="00D21A0F">
        <w:t xml:space="preserve">minimalną szerokość frontu działki: </w:t>
      </w:r>
    </w:p>
    <w:p w14:paraId="21D2ED60" w14:textId="548265D5" w:rsidR="00B92EEA" w:rsidRPr="00D21A0F" w:rsidRDefault="00B92EEA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 xml:space="preserve">dla </w:t>
      </w:r>
      <w:r w:rsidR="00952507" w:rsidRPr="00D21A0F">
        <w:t>terenów PE, PE</w:t>
      </w:r>
      <w:r w:rsidR="00593E75" w:rsidRPr="00D21A0F">
        <w:t>/</w:t>
      </w:r>
      <w:r w:rsidR="00952507" w:rsidRPr="00D21A0F">
        <w:t xml:space="preserve">OZE-F </w:t>
      </w:r>
      <w:r w:rsidRPr="00D21A0F">
        <w:t xml:space="preserve">nie mniejszą niż </w:t>
      </w:r>
      <w:r w:rsidR="00952507" w:rsidRPr="00D21A0F">
        <w:t>30</w:t>
      </w:r>
      <w:r w:rsidRPr="00D21A0F">
        <w:t>,0</w:t>
      </w:r>
      <w:r w:rsidR="00CC105C" w:rsidRPr="00D21A0F">
        <w:t xml:space="preserve"> </w:t>
      </w:r>
      <w:r w:rsidRPr="00D21A0F">
        <w:t>m,</w:t>
      </w:r>
    </w:p>
    <w:p w14:paraId="690FFAD3" w14:textId="58C16BF6" w:rsidR="002E66D6" w:rsidRPr="00D21A0F" w:rsidRDefault="002E66D6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 xml:space="preserve">dla </w:t>
      </w:r>
      <w:r w:rsidR="00952507" w:rsidRPr="00D21A0F">
        <w:t xml:space="preserve">terenów KDW </w:t>
      </w:r>
      <w:r w:rsidRPr="00D21A0F">
        <w:t xml:space="preserve">nie ustala się, </w:t>
      </w:r>
    </w:p>
    <w:p w14:paraId="179BB566" w14:textId="1A0E7379" w:rsidR="00B92EEA" w:rsidRPr="00D21A0F" w:rsidRDefault="00B92EEA" w:rsidP="000B5F15">
      <w:pPr>
        <w:numPr>
          <w:ilvl w:val="1"/>
          <w:numId w:val="11"/>
        </w:numPr>
        <w:ind w:left="567" w:hanging="357"/>
        <w:jc w:val="both"/>
      </w:pPr>
      <w:r w:rsidRPr="00D21A0F">
        <w:t>kąt położenia granic działek w stosunku do pasa drogowego</w:t>
      </w:r>
      <w:r w:rsidR="00510CAA" w:rsidRPr="00D21A0F">
        <w:t>:</w:t>
      </w:r>
    </w:p>
    <w:p w14:paraId="3218A923" w14:textId="3E482DEB" w:rsidR="00510CAA" w:rsidRPr="00D21A0F" w:rsidRDefault="00510CAA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 xml:space="preserve">dla </w:t>
      </w:r>
      <w:r w:rsidR="00F965EE" w:rsidRPr="00D21A0F">
        <w:t xml:space="preserve">terenów </w:t>
      </w:r>
      <w:r w:rsidR="00952507" w:rsidRPr="00D21A0F">
        <w:t>PE, PE</w:t>
      </w:r>
      <w:r w:rsidR="00593E75" w:rsidRPr="00D21A0F">
        <w:t>/</w:t>
      </w:r>
      <w:r w:rsidR="00952507" w:rsidRPr="00D21A0F">
        <w:t>OZE-F</w:t>
      </w:r>
      <w:r w:rsidRPr="00D21A0F">
        <w:t>: od 70</w:t>
      </w:r>
      <w:r w:rsidRPr="00D21A0F">
        <w:sym w:font="Symbol" w:char="F0B0"/>
      </w:r>
      <w:r w:rsidRPr="00D21A0F">
        <w:t xml:space="preserve"> do 110</w:t>
      </w:r>
      <w:r w:rsidRPr="00D21A0F">
        <w:sym w:font="Symbol" w:char="F0B0"/>
      </w:r>
      <w:r w:rsidRPr="00D21A0F">
        <w:t>,</w:t>
      </w:r>
    </w:p>
    <w:p w14:paraId="771D7B4E" w14:textId="6E9271F6" w:rsidR="00510CAA" w:rsidRPr="00D21A0F" w:rsidRDefault="00510CAA" w:rsidP="000B5F15">
      <w:pPr>
        <w:pStyle w:val="Akapitzlist"/>
        <w:numPr>
          <w:ilvl w:val="0"/>
          <w:numId w:val="12"/>
        </w:numPr>
        <w:ind w:left="709"/>
        <w:jc w:val="both"/>
      </w:pPr>
      <w:r w:rsidRPr="00D21A0F">
        <w:t xml:space="preserve">dla </w:t>
      </w:r>
      <w:r w:rsidR="00952507" w:rsidRPr="00D21A0F">
        <w:t xml:space="preserve">terenów KDW </w:t>
      </w:r>
      <w:r w:rsidRPr="00D21A0F">
        <w:t>nie ustala się.</w:t>
      </w:r>
    </w:p>
    <w:p w14:paraId="4B8ACF5D" w14:textId="77777777" w:rsidR="00B92EEA" w:rsidRPr="00D21A0F" w:rsidRDefault="00B92EEA" w:rsidP="00DC7EA5">
      <w:pPr>
        <w:jc w:val="both"/>
      </w:pPr>
    </w:p>
    <w:p w14:paraId="2741FD4D" w14:textId="77777777" w:rsidR="00B92EEA" w:rsidRPr="00D21A0F" w:rsidRDefault="00B92EEA" w:rsidP="00DC7EA5">
      <w:pPr>
        <w:jc w:val="both"/>
      </w:pPr>
      <w:r w:rsidRPr="00D21A0F">
        <w:t>§10. W zakresie szczególnych warunków zagospodarowania terenu oraz ograniczenia w jego użytkowaniu ustala się:</w:t>
      </w:r>
    </w:p>
    <w:p w14:paraId="299F36A2" w14:textId="77777777" w:rsidR="00B92EEA" w:rsidRPr="00D21A0F" w:rsidRDefault="00B92EEA" w:rsidP="000B5F15">
      <w:pPr>
        <w:pStyle w:val="Akapitzlist"/>
        <w:numPr>
          <w:ilvl w:val="0"/>
          <w:numId w:val="13"/>
        </w:numPr>
        <w:ind w:left="426"/>
        <w:jc w:val="both"/>
      </w:pPr>
      <w:r w:rsidRPr="00D21A0F">
        <w:t>uwzględnienie w zagospodarowaniu i zabudowie działek budowlanych ograniczeń wynikających z</w:t>
      </w:r>
      <w:r w:rsidR="00093F93" w:rsidRPr="00D21A0F">
        <w:t xml:space="preserve"> </w:t>
      </w:r>
      <w:r w:rsidRPr="00D21A0F">
        <w:t>odległości technicznych od sieci infrastruktury technicznej, zgodnie z przepisami odrębnymi;</w:t>
      </w:r>
    </w:p>
    <w:p w14:paraId="4547353A" w14:textId="311FA0D5" w:rsidR="002E66D6" w:rsidRPr="00D21A0F" w:rsidRDefault="002E66D6" w:rsidP="000B5F15">
      <w:pPr>
        <w:pStyle w:val="Akapitzlist"/>
        <w:numPr>
          <w:ilvl w:val="0"/>
          <w:numId w:val="13"/>
        </w:numPr>
        <w:ind w:left="426"/>
        <w:jc w:val="both"/>
      </w:pPr>
      <w:r w:rsidRPr="00D21A0F">
        <w:t>nakaz zachowania w zagospodarowaniu i zabudowie działek budowlanych odległości od lasów, zgodnie z przepisami odrębnymi;</w:t>
      </w:r>
    </w:p>
    <w:p w14:paraId="6B84CDEF" w14:textId="75963F21" w:rsidR="00C54E0E" w:rsidRPr="00D21A0F" w:rsidRDefault="00C54E0E" w:rsidP="000B5F15">
      <w:pPr>
        <w:pStyle w:val="Akapitzlist"/>
        <w:numPr>
          <w:ilvl w:val="0"/>
          <w:numId w:val="13"/>
        </w:numPr>
        <w:ind w:left="426"/>
        <w:jc w:val="both"/>
      </w:pPr>
      <w:r w:rsidRPr="00D21A0F">
        <w:t>w przypadku lokalizacji obiektów budowlanych stanowiących przeszkody lotnicze obowiązują przepisy odrębne</w:t>
      </w:r>
      <w:r w:rsidR="00952507" w:rsidRPr="00D21A0F">
        <w:t>;</w:t>
      </w:r>
    </w:p>
    <w:p w14:paraId="59C91883" w14:textId="2DFC87B0" w:rsidR="00952507" w:rsidRPr="00D21A0F" w:rsidRDefault="00952507" w:rsidP="000B5F15">
      <w:pPr>
        <w:pStyle w:val="Akapitzlist"/>
        <w:numPr>
          <w:ilvl w:val="0"/>
          <w:numId w:val="13"/>
        </w:numPr>
        <w:ind w:left="426"/>
        <w:jc w:val="both"/>
      </w:pPr>
      <w:r w:rsidRPr="00D21A0F">
        <w:t>na terenach PE, PE/OZE-F, w przypadku eksploatacji kruszywa naturalnego:</w:t>
      </w:r>
    </w:p>
    <w:p w14:paraId="12BE5107" w14:textId="77777777" w:rsidR="00952507" w:rsidRPr="00D21A0F" w:rsidRDefault="00952507" w:rsidP="000B5F15">
      <w:pPr>
        <w:numPr>
          <w:ilvl w:val="0"/>
          <w:numId w:val="19"/>
        </w:numPr>
        <w:ind w:left="567" w:hanging="283"/>
        <w:jc w:val="both"/>
      </w:pPr>
      <w:r w:rsidRPr="00D21A0F">
        <w:t>eksploatację złoża na podstawie projektu zagospodarowania złoża i rekultywację wyrobiska na podstawie projektu rekultywacji, sporządzonych zgodnie z wymaganiami określonymi w przepisach odrębnych,</w:t>
      </w:r>
    </w:p>
    <w:p w14:paraId="2A37418D" w14:textId="77777777" w:rsidR="00952507" w:rsidRPr="00D21A0F" w:rsidRDefault="00952507" w:rsidP="000B5F15">
      <w:pPr>
        <w:numPr>
          <w:ilvl w:val="0"/>
          <w:numId w:val="19"/>
        </w:numPr>
        <w:ind w:left="567" w:hanging="283"/>
        <w:jc w:val="both"/>
      </w:pPr>
      <w:r w:rsidRPr="00D21A0F">
        <w:t>prowadzenie eksploatacji przy zachowaniu warunków bezpieczeństwa, szczególnie w odniesieniu do zboczy wyrobiska, które należy formować przy uwzględnianiu kąta stoku naturalnego,</w:t>
      </w:r>
    </w:p>
    <w:p w14:paraId="24DA870E" w14:textId="77777777" w:rsidR="00952507" w:rsidRPr="00D21A0F" w:rsidRDefault="00952507" w:rsidP="000B5F15">
      <w:pPr>
        <w:numPr>
          <w:ilvl w:val="0"/>
          <w:numId w:val="19"/>
        </w:numPr>
        <w:ind w:left="567" w:hanging="283"/>
        <w:jc w:val="both"/>
      </w:pPr>
      <w:bookmarkStart w:id="6" w:name="_Hlk118027067"/>
      <w:r w:rsidRPr="00D21A0F">
        <w:t>prowadzenie systematycznej rekultywacji zgodnie z przepisami odrębnymi,</w:t>
      </w:r>
    </w:p>
    <w:bookmarkEnd w:id="6"/>
    <w:p w14:paraId="6E7BECD7" w14:textId="64055A51" w:rsidR="00952507" w:rsidRPr="00D21A0F" w:rsidRDefault="00952507" w:rsidP="000B5F15">
      <w:pPr>
        <w:numPr>
          <w:ilvl w:val="0"/>
          <w:numId w:val="19"/>
        </w:numPr>
        <w:ind w:left="567" w:hanging="283"/>
        <w:jc w:val="both"/>
      </w:pPr>
      <w:r w:rsidRPr="00D21A0F">
        <w:t xml:space="preserve">nakaz zachowania pasa ochronnego wyrobiska, zgodnie z przepisami odrębnymi, w granicach którego zakazuje się eksploatacji złoża. </w:t>
      </w:r>
    </w:p>
    <w:p w14:paraId="7D62FC8C" w14:textId="77777777" w:rsidR="00B92EEA" w:rsidRPr="00D21A0F" w:rsidRDefault="00B92EEA" w:rsidP="00DC7EA5">
      <w:pPr>
        <w:jc w:val="both"/>
      </w:pPr>
    </w:p>
    <w:p w14:paraId="597F7FA4" w14:textId="77777777" w:rsidR="00B92EEA" w:rsidRPr="00D21A0F" w:rsidRDefault="00B92EEA" w:rsidP="00DC7EA5">
      <w:pPr>
        <w:jc w:val="both"/>
      </w:pPr>
      <w:r w:rsidRPr="00D21A0F">
        <w:t xml:space="preserve">§11. W zakresie zasad modernizacji, rozbudowy i budowy systemów komunikacji, ustala się: </w:t>
      </w:r>
    </w:p>
    <w:p w14:paraId="0B50AF4B" w14:textId="5E9B1E66" w:rsidR="00B92EEA" w:rsidRPr="00D21A0F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D21A0F">
        <w:t>dopuszczenie budowy, przebudowy, rozbudowy, odbudowy dr</w:t>
      </w:r>
      <w:r w:rsidR="00D7122A" w:rsidRPr="00D21A0F">
        <w:t>óg</w:t>
      </w:r>
      <w:r w:rsidRPr="00D21A0F">
        <w:t xml:space="preserve"> wewnętrzn</w:t>
      </w:r>
      <w:r w:rsidR="00D7122A" w:rsidRPr="00D21A0F">
        <w:t>ych 1KDW, 2KDW</w:t>
      </w:r>
      <w:r w:rsidRPr="00D21A0F">
        <w:t xml:space="preserve">; </w:t>
      </w:r>
    </w:p>
    <w:p w14:paraId="31617543" w14:textId="7995E1CD" w:rsidR="00B92EEA" w:rsidRPr="00D21A0F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D21A0F">
        <w:t xml:space="preserve">dopuszczenie </w:t>
      </w:r>
      <w:r w:rsidR="00233C7B" w:rsidRPr="00D21A0F">
        <w:t>lokalizacji</w:t>
      </w:r>
      <w:r w:rsidRPr="00D21A0F">
        <w:t xml:space="preserve"> sieci uzbrojenia technicznego w pas</w:t>
      </w:r>
      <w:r w:rsidR="00D634AF" w:rsidRPr="00D21A0F">
        <w:t>ie</w:t>
      </w:r>
      <w:r w:rsidRPr="00D21A0F">
        <w:t xml:space="preserve"> drogowy</w:t>
      </w:r>
      <w:r w:rsidR="00D634AF" w:rsidRPr="00D21A0F">
        <w:t>m</w:t>
      </w:r>
      <w:r w:rsidRPr="00D21A0F">
        <w:t xml:space="preserve"> dr</w:t>
      </w:r>
      <w:r w:rsidR="00D7122A" w:rsidRPr="00D21A0F">
        <w:t>óg</w:t>
      </w:r>
      <w:r w:rsidRPr="00D21A0F">
        <w:t xml:space="preserve"> wewnętrzn</w:t>
      </w:r>
      <w:r w:rsidR="00D7122A" w:rsidRPr="00D21A0F">
        <w:t>ych 1KDW, 2KDW</w:t>
      </w:r>
      <w:r w:rsidRPr="00D21A0F">
        <w:t>, zgodnie z przepisami odrębnymi;</w:t>
      </w:r>
    </w:p>
    <w:p w14:paraId="02DC5AD8" w14:textId="252647D7" w:rsidR="00B92EEA" w:rsidRPr="00D21A0F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D21A0F">
        <w:t xml:space="preserve">szerokość </w:t>
      </w:r>
      <w:r w:rsidR="00D7122A" w:rsidRPr="00D21A0F">
        <w:t>dróg wewnętrznych 1KDW, 2KDW</w:t>
      </w:r>
      <w:r w:rsidRPr="00D21A0F">
        <w:t>, w liniach rozgraniczających, zgodnie z rysunkiem planu;</w:t>
      </w:r>
    </w:p>
    <w:p w14:paraId="594E0085" w14:textId="0F858412" w:rsidR="00B92EEA" w:rsidRPr="00D21A0F" w:rsidRDefault="00B92EEA" w:rsidP="00572D8D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D21A0F">
        <w:t>na tere</w:t>
      </w:r>
      <w:r w:rsidR="009037B6" w:rsidRPr="00D21A0F">
        <w:t>n</w:t>
      </w:r>
      <w:r w:rsidR="002E66D6" w:rsidRPr="00D21A0F">
        <w:t xml:space="preserve">ie </w:t>
      </w:r>
      <w:r w:rsidR="00572D8D" w:rsidRPr="00D21A0F">
        <w:t>PE/OZE-F</w:t>
      </w:r>
      <w:r w:rsidR="002E66D6" w:rsidRPr="00D21A0F">
        <w:t xml:space="preserve"> </w:t>
      </w:r>
      <w:r w:rsidRPr="00D21A0F">
        <w:t xml:space="preserve">nakaz zapewnienia miejsc </w:t>
      </w:r>
      <w:r w:rsidR="00C54E0E" w:rsidRPr="00D21A0F">
        <w:t xml:space="preserve">postojowych </w:t>
      </w:r>
      <w:r w:rsidRPr="00D21A0F">
        <w:t>dla samochodów osobowych</w:t>
      </w:r>
      <w:r w:rsidR="00572D8D" w:rsidRPr="00D21A0F">
        <w:t xml:space="preserve"> </w:t>
      </w:r>
      <w:r w:rsidRPr="00D21A0F">
        <w:t>na powierzchni dział</w:t>
      </w:r>
      <w:r w:rsidR="00CC105C" w:rsidRPr="00D21A0F">
        <w:t>ki</w:t>
      </w:r>
      <w:r w:rsidRPr="00D21A0F">
        <w:t xml:space="preserve"> budowlan</w:t>
      </w:r>
      <w:r w:rsidR="00CC105C" w:rsidRPr="00D21A0F">
        <w:t>ej</w:t>
      </w:r>
      <w:r w:rsidR="00572D8D" w:rsidRPr="00D21A0F">
        <w:t xml:space="preserve"> </w:t>
      </w:r>
      <w:r w:rsidRPr="00D21A0F">
        <w:t xml:space="preserve">w liczbie nie mniejszej niż </w:t>
      </w:r>
      <w:r w:rsidR="00572D8D" w:rsidRPr="00D21A0F">
        <w:t>1</w:t>
      </w:r>
      <w:r w:rsidRPr="00D21A0F">
        <w:t xml:space="preserve"> miejsc</w:t>
      </w:r>
      <w:r w:rsidR="00572D8D" w:rsidRPr="00D21A0F">
        <w:t>e</w:t>
      </w:r>
      <w:r w:rsidRPr="00D21A0F">
        <w:t xml:space="preserve"> </w:t>
      </w:r>
      <w:r w:rsidR="00C54E0E" w:rsidRPr="00D21A0F">
        <w:t xml:space="preserve">postojowe </w:t>
      </w:r>
      <w:r w:rsidR="00572D8D" w:rsidRPr="00D21A0F">
        <w:t>na jednej działce budowlanej</w:t>
      </w:r>
      <w:r w:rsidR="00D7122A" w:rsidRPr="00D21A0F">
        <w:t xml:space="preserve"> w przypadku eksploatacji kruszywa naturalnego lub lokalizacji urządzeń wytwarzających energię z odnawialnych źródeł energii – fotowoltaik</w:t>
      </w:r>
      <w:r w:rsidR="006750BA" w:rsidRPr="00D21A0F">
        <w:t>i</w:t>
      </w:r>
      <w:r w:rsidR="00D7122A" w:rsidRPr="00D21A0F">
        <w:t>;</w:t>
      </w:r>
    </w:p>
    <w:p w14:paraId="084853F0" w14:textId="77777777" w:rsidR="00B92EEA" w:rsidRPr="00D21A0F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D21A0F">
        <w:t>zapewnienie miejsc przeznaczonych na parkowanie pojazdów zaopatrzonych w kartę parkingową, zgodnie z przepisami odrębnymi.</w:t>
      </w:r>
    </w:p>
    <w:p w14:paraId="59C8E2AC" w14:textId="77777777" w:rsidR="00B92EEA" w:rsidRPr="00D21A0F" w:rsidRDefault="00B92EEA" w:rsidP="00DC7EA5">
      <w:pPr>
        <w:tabs>
          <w:tab w:val="left" w:pos="540"/>
        </w:tabs>
        <w:ind w:left="360"/>
        <w:jc w:val="both"/>
      </w:pPr>
    </w:p>
    <w:p w14:paraId="0AACBB14" w14:textId="77777777" w:rsidR="00B92EEA" w:rsidRPr="00D21A0F" w:rsidRDefault="00B92EEA" w:rsidP="00DC7EA5">
      <w:pPr>
        <w:jc w:val="both"/>
      </w:pPr>
      <w:r w:rsidRPr="00D21A0F">
        <w:t>§12. W zakresie zasad modernizacji, rozbudowy i budowy systemów infrastruktury technicznej ustala się:</w:t>
      </w:r>
    </w:p>
    <w:p w14:paraId="1F919289" w14:textId="377B9ADD" w:rsidR="00B92EEA" w:rsidRPr="00D21A0F" w:rsidRDefault="00B92EEA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lastRenderedPageBreak/>
        <w:t>dopuszczenie budowy, przebudowy, rozbudowy, odbudowy i remontów sieci i urządzeń infrastruktury technicznej, zgodnie z przepisami odrębnymi;</w:t>
      </w:r>
    </w:p>
    <w:p w14:paraId="3EBFC5F6" w14:textId="0A5855E0" w:rsidR="0060624F" w:rsidRPr="00D21A0F" w:rsidRDefault="00D7122A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 xml:space="preserve">dopuszczenie </w:t>
      </w:r>
      <w:r w:rsidR="0060624F" w:rsidRPr="00D21A0F">
        <w:t>zaopatrzeni</w:t>
      </w:r>
      <w:r w:rsidRPr="00D21A0F">
        <w:t>a</w:t>
      </w:r>
      <w:r w:rsidR="0060624F" w:rsidRPr="00D21A0F">
        <w:t xml:space="preserve"> w wodę z sieci wodociągowej, zgodnie z przepisami odrębnymi z dopuszczeniem indywidualnego ujęcia wody;</w:t>
      </w:r>
    </w:p>
    <w:p w14:paraId="5E1A54CB" w14:textId="4C5FA822" w:rsidR="0060624F" w:rsidRPr="00C7505F" w:rsidRDefault="0060624F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 xml:space="preserve">odprowadzanie ścieków </w:t>
      </w:r>
      <w:r w:rsidRPr="00C7505F">
        <w:t xml:space="preserve">bytowych, </w:t>
      </w:r>
      <w:r w:rsidR="006750BA" w:rsidRPr="00C7505F">
        <w:t xml:space="preserve">przemysłowych, </w:t>
      </w:r>
      <w:r w:rsidRPr="00C7505F">
        <w:t>zgodnie z przepisami odrębnymi;</w:t>
      </w:r>
    </w:p>
    <w:p w14:paraId="54783B26" w14:textId="7248B9CB" w:rsidR="00B92EEA" w:rsidRPr="00D21A0F" w:rsidRDefault="00B92EEA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C7505F">
        <w:t>odprowadzanie wód opadowych i roztopowych,</w:t>
      </w:r>
      <w:r w:rsidRPr="00D21A0F">
        <w:t xml:space="preserve"> zgodnie z przepisami odrębnymi;</w:t>
      </w:r>
    </w:p>
    <w:p w14:paraId="238204E9" w14:textId="79E337D5" w:rsidR="00B92EEA" w:rsidRPr="00D21A0F" w:rsidRDefault="00B92EEA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 xml:space="preserve">zaopatrzenie w energię elektryczną z istniejącej i projektowanej sieci elektroenergetycznej; dopuszczenie stosowania energii elektrycznej pochodzącej ze źródeł odnawialnych </w:t>
      </w:r>
      <w:r w:rsidR="00CC105C" w:rsidRPr="00D21A0F">
        <w:t xml:space="preserve"> - </w:t>
      </w:r>
      <w:r w:rsidR="008C354F" w:rsidRPr="00D21A0F">
        <w:t xml:space="preserve">fotowoltaiki, </w:t>
      </w:r>
      <w:r w:rsidRPr="00D21A0F">
        <w:t>zgodnie z przepisami odrębnymi</w:t>
      </w:r>
      <w:r w:rsidR="009C7EBA" w:rsidRPr="00D21A0F">
        <w:t xml:space="preserve">; </w:t>
      </w:r>
    </w:p>
    <w:p w14:paraId="4E032BE5" w14:textId="733BAEA3" w:rsidR="00B92EEA" w:rsidRPr="00D21A0F" w:rsidRDefault="00B92EEA" w:rsidP="00533EAE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>realizację inwestycji elektroenergetycznych oraz usuwanie kolizji projektowanych obiektów z istniejącymi sieciami elektroenergetycznymi zgodnie z przepisami odrębnymi;</w:t>
      </w:r>
    </w:p>
    <w:p w14:paraId="5C30AC9E" w14:textId="76F05216" w:rsidR="00201149" w:rsidRPr="00D21A0F" w:rsidRDefault="00201149" w:rsidP="00201149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>dopuszczenia zaopatrzenia w gaz z dystrybucyjnej sieci gazowej, zgodnie z przepisami odrębnymi;</w:t>
      </w:r>
    </w:p>
    <w:p w14:paraId="45DF2C2C" w14:textId="77777777" w:rsidR="00123A54" w:rsidRPr="00D21A0F" w:rsidRDefault="00123A54" w:rsidP="00123A54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>dopuszczenie uzbrojenia terenu w zakresie usług telekomunikacyjnych, w oparciu o istniejącą i projektowaną sieć telekomunikacyjną;</w:t>
      </w:r>
    </w:p>
    <w:p w14:paraId="50FE6785" w14:textId="77777777" w:rsidR="00B92EEA" w:rsidRPr="00D21A0F" w:rsidRDefault="00B92EEA" w:rsidP="00123A54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>w zakresie urządzeń melioracyjnych obowiązek zachowania systemu melioracyjnego, a w przypadku konieczności jego naruszenia przebudowę, zgodnie z przepisami odrębnymi;</w:t>
      </w:r>
    </w:p>
    <w:p w14:paraId="4AD63268" w14:textId="77777777" w:rsidR="00B92EEA" w:rsidRPr="00D21A0F" w:rsidRDefault="00B92EEA" w:rsidP="00123A54">
      <w:pPr>
        <w:numPr>
          <w:ilvl w:val="0"/>
          <w:numId w:val="6"/>
        </w:numPr>
        <w:tabs>
          <w:tab w:val="clear" w:pos="360"/>
        </w:tabs>
        <w:ind w:left="426"/>
        <w:jc w:val="both"/>
      </w:pPr>
      <w:r w:rsidRPr="00D21A0F">
        <w:t>zasady ochrony przeciwpożarowej – należy uwzględnić przepisy ochrony przeciwpożarowej w zakresie zaopatrzenia w wodę, dróg pożarowych, planowanej zabudowy, zgodnie z przepisami w sprawie przeciwpożarowego zaopatrzenia w wodę oraz dróg pożarowych a także przepisami prawa budowlanego.</w:t>
      </w:r>
    </w:p>
    <w:p w14:paraId="16589880" w14:textId="77777777" w:rsidR="00B92EEA" w:rsidRPr="00D21A0F" w:rsidRDefault="00B92EEA" w:rsidP="00201149">
      <w:pPr>
        <w:ind w:left="426"/>
        <w:jc w:val="both"/>
      </w:pPr>
    </w:p>
    <w:p w14:paraId="5FDF1C5F" w14:textId="77777777" w:rsidR="00B92EEA" w:rsidRPr="00D21A0F" w:rsidRDefault="00B92EEA" w:rsidP="00DC7EA5">
      <w:pPr>
        <w:jc w:val="both"/>
        <w:rPr>
          <w:bCs/>
        </w:rPr>
      </w:pPr>
      <w:r w:rsidRPr="00D21A0F">
        <w:t xml:space="preserve">§13. </w:t>
      </w:r>
      <w:r w:rsidRPr="00D21A0F">
        <w:rPr>
          <w:bCs/>
        </w:rPr>
        <w:t>W zakresie sposobów i terminów tymczasowego zagospodarowania, urządzania i użytkowania</w:t>
      </w:r>
      <w:r w:rsidRPr="00D21A0F">
        <w:t xml:space="preserve"> nie podejmuje się ustaleń.</w:t>
      </w:r>
    </w:p>
    <w:p w14:paraId="0D50595B" w14:textId="77777777" w:rsidR="00B92EEA" w:rsidRPr="00D21A0F" w:rsidRDefault="00B92EEA" w:rsidP="00DC7EA5">
      <w:pPr>
        <w:jc w:val="both"/>
      </w:pPr>
    </w:p>
    <w:p w14:paraId="74433521" w14:textId="5F75DCB9" w:rsidR="00AC12D2" w:rsidRPr="00D21A0F" w:rsidRDefault="00AC12D2" w:rsidP="00AC12D2">
      <w:pPr>
        <w:jc w:val="both"/>
      </w:pPr>
      <w:r w:rsidRPr="00D21A0F">
        <w:t>§14. Dla teren</w:t>
      </w:r>
      <w:r w:rsidR="00713843" w:rsidRPr="00D21A0F">
        <w:t>u</w:t>
      </w:r>
      <w:r w:rsidRPr="00D21A0F">
        <w:t xml:space="preserve"> </w:t>
      </w:r>
      <w:r w:rsidR="00715C57" w:rsidRPr="00D21A0F">
        <w:t>eksploatacji kruszywa naturalnego</w:t>
      </w:r>
      <w:r w:rsidRPr="00D21A0F">
        <w:t xml:space="preserve">, o powierzchni </w:t>
      </w:r>
      <w:r w:rsidR="00B075B0" w:rsidRPr="00D21A0F">
        <w:t>5,56</w:t>
      </w:r>
      <w:r w:rsidRPr="00D21A0F">
        <w:t xml:space="preserve"> ha oznaczon</w:t>
      </w:r>
      <w:r w:rsidR="00713843" w:rsidRPr="00D21A0F">
        <w:t>ego</w:t>
      </w:r>
      <w:r w:rsidRPr="00D21A0F">
        <w:t xml:space="preserve"> na rysunku planu symbol</w:t>
      </w:r>
      <w:r w:rsidR="00713843" w:rsidRPr="00D21A0F">
        <w:t xml:space="preserve">em </w:t>
      </w:r>
      <w:r w:rsidR="00715C57" w:rsidRPr="00D21A0F">
        <w:t>PE</w:t>
      </w:r>
      <w:r w:rsidRPr="00D21A0F">
        <w:t xml:space="preserve"> ustala się:</w:t>
      </w:r>
    </w:p>
    <w:p w14:paraId="515A32AA" w14:textId="77777777" w:rsidR="00AC12D2" w:rsidRPr="00D21A0F" w:rsidRDefault="00AC12D2" w:rsidP="000B5F15">
      <w:pPr>
        <w:pStyle w:val="Akapitzlist"/>
        <w:numPr>
          <w:ilvl w:val="0"/>
          <w:numId w:val="14"/>
        </w:numPr>
        <w:ind w:left="426"/>
        <w:jc w:val="both"/>
      </w:pPr>
      <w:r w:rsidRPr="00D21A0F">
        <w:t>w zakresie zasad kształtowania zabudowy oraz wskaźników zagospodarowania terenu:</w:t>
      </w:r>
    </w:p>
    <w:p w14:paraId="1A23C927" w14:textId="77777777" w:rsidR="00715C57" w:rsidRPr="00D21A0F" w:rsidRDefault="00715C57" w:rsidP="000B5F15">
      <w:pPr>
        <w:pStyle w:val="Akapitzlist"/>
        <w:numPr>
          <w:ilvl w:val="0"/>
          <w:numId w:val="15"/>
        </w:numPr>
        <w:ind w:left="567"/>
        <w:jc w:val="both"/>
      </w:pPr>
      <w:r w:rsidRPr="00D21A0F">
        <w:t>eksploatację kruszywa naturalnego,</w:t>
      </w:r>
    </w:p>
    <w:p w14:paraId="2AD074F6" w14:textId="7AF6281E" w:rsidR="00715C57" w:rsidRPr="00D21A0F" w:rsidRDefault="00715C57" w:rsidP="000B5F15">
      <w:pPr>
        <w:pStyle w:val="Akapitzlist"/>
        <w:numPr>
          <w:ilvl w:val="0"/>
          <w:numId w:val="15"/>
        </w:numPr>
        <w:ind w:left="567"/>
        <w:jc w:val="both"/>
      </w:pPr>
      <w:r w:rsidRPr="00D21A0F">
        <w:t>zakaz budowy budynków,</w:t>
      </w:r>
    </w:p>
    <w:p w14:paraId="1DC87CF3" w14:textId="254022DD" w:rsidR="00D7122A" w:rsidRPr="00D21A0F" w:rsidRDefault="00D7122A" w:rsidP="000B5F15">
      <w:pPr>
        <w:pStyle w:val="Akapitzlist"/>
        <w:numPr>
          <w:ilvl w:val="0"/>
          <w:numId w:val="15"/>
        </w:numPr>
        <w:ind w:left="567"/>
        <w:jc w:val="both"/>
      </w:pPr>
      <w:r w:rsidRPr="00D21A0F">
        <w:t>rekultywację terenu eksploatacji kruszywa naturalnego zgodnie z przepisami odrębnymi</w:t>
      </w:r>
      <w:r w:rsidR="00520C76" w:rsidRPr="00D21A0F">
        <w:t>;</w:t>
      </w:r>
    </w:p>
    <w:p w14:paraId="0D5A1E34" w14:textId="7840EFBD" w:rsidR="00AC12D2" w:rsidRPr="00D21A0F" w:rsidRDefault="00AC12D2" w:rsidP="000B5F15">
      <w:pPr>
        <w:pStyle w:val="Akapitzlist"/>
        <w:numPr>
          <w:ilvl w:val="0"/>
          <w:numId w:val="14"/>
        </w:numPr>
        <w:ind w:left="426"/>
        <w:jc w:val="both"/>
      </w:pPr>
      <w:r w:rsidRPr="00D21A0F">
        <w:t xml:space="preserve">powierzchnię nowo wydzielanej działki budowlanej z uwzględnieniem pkt 3: nie mniejszą niż </w:t>
      </w:r>
      <w:r w:rsidR="00715C57" w:rsidRPr="00D21A0F">
        <w:t>5</w:t>
      </w:r>
      <w:r w:rsidR="00B860D2" w:rsidRPr="00D21A0F">
        <w:t>000</w:t>
      </w:r>
      <w:r w:rsidR="001164D5" w:rsidRPr="00D21A0F">
        <w:t xml:space="preserve"> </w:t>
      </w:r>
      <w:r w:rsidR="00B860D2" w:rsidRPr="00D21A0F">
        <w:t>m</w:t>
      </w:r>
      <w:r w:rsidRPr="00D21A0F">
        <w:rPr>
          <w:vertAlign w:val="superscript"/>
        </w:rPr>
        <w:t>2</w:t>
      </w:r>
      <w:r w:rsidRPr="00D21A0F">
        <w:t>;</w:t>
      </w:r>
    </w:p>
    <w:p w14:paraId="55455C59" w14:textId="74AA946F" w:rsidR="00AC12D2" w:rsidRPr="00D21A0F" w:rsidRDefault="00AC12D2" w:rsidP="000B5F15">
      <w:pPr>
        <w:pStyle w:val="Akapitzlist"/>
        <w:numPr>
          <w:ilvl w:val="0"/>
          <w:numId w:val="14"/>
        </w:numPr>
        <w:ind w:left="426"/>
        <w:jc w:val="both"/>
      </w:pPr>
      <w:r w:rsidRPr="00C7505F">
        <w:t>ustalenia pkt 2 nie dotyczą wydzielania działek w celu</w:t>
      </w:r>
      <w:r w:rsidRPr="00D21A0F">
        <w:t xml:space="preserve"> powiększenia sąsiedniej nieruchomości lub regulacji granic pomiędzy sąsiadującymi nieruchomościami;</w:t>
      </w:r>
    </w:p>
    <w:p w14:paraId="251D7E61" w14:textId="1A9AD7FE" w:rsidR="00AC12D2" w:rsidRPr="00D21A0F" w:rsidRDefault="00AC12D2" w:rsidP="00011DBE">
      <w:pPr>
        <w:pStyle w:val="Akapitzlist"/>
        <w:numPr>
          <w:ilvl w:val="0"/>
          <w:numId w:val="14"/>
        </w:numPr>
        <w:ind w:left="426"/>
        <w:jc w:val="both"/>
      </w:pPr>
      <w:r w:rsidRPr="00D21A0F">
        <w:t>zasady obsługi w zakresie komunikacji drogowej:</w:t>
      </w:r>
      <w:r w:rsidR="00011DBE" w:rsidRPr="00D21A0F">
        <w:t xml:space="preserve"> </w:t>
      </w:r>
      <w:r w:rsidRPr="00D21A0F">
        <w:t>dostęp z dr</w:t>
      </w:r>
      <w:r w:rsidR="00715C57" w:rsidRPr="00D21A0F">
        <w:t>óg</w:t>
      </w:r>
      <w:r w:rsidRPr="00D21A0F">
        <w:t xml:space="preserve"> publiczn</w:t>
      </w:r>
      <w:r w:rsidR="00715C57" w:rsidRPr="00D21A0F">
        <w:t>ych</w:t>
      </w:r>
      <w:r w:rsidR="00992A20" w:rsidRPr="00D21A0F">
        <w:t xml:space="preserve"> </w:t>
      </w:r>
      <w:r w:rsidRPr="00D21A0F">
        <w:t>znajdując</w:t>
      </w:r>
      <w:r w:rsidR="00715C57" w:rsidRPr="00D21A0F">
        <w:t>ych</w:t>
      </w:r>
      <w:r w:rsidRPr="00D21A0F">
        <w:t xml:space="preserve"> się poza granicami planu, </w:t>
      </w:r>
      <w:r w:rsidR="00715C57" w:rsidRPr="00D21A0F">
        <w:t>w tym poprzez drogi wewnętrzne</w:t>
      </w:r>
      <w:r w:rsidR="00992A20" w:rsidRPr="00D21A0F">
        <w:t xml:space="preserve">, </w:t>
      </w:r>
      <w:r w:rsidRPr="00D21A0F">
        <w:t>zgodnie z przepisami odrębnymi</w:t>
      </w:r>
      <w:r w:rsidR="00011DBE" w:rsidRPr="00D21A0F">
        <w:t>.</w:t>
      </w:r>
    </w:p>
    <w:p w14:paraId="0508557F" w14:textId="523A083F" w:rsidR="00802DBC" w:rsidRPr="00D21A0F" w:rsidRDefault="00802DBC" w:rsidP="00802DBC">
      <w:pPr>
        <w:pStyle w:val="Akapitzlist"/>
        <w:ind w:left="426"/>
        <w:jc w:val="both"/>
      </w:pPr>
    </w:p>
    <w:p w14:paraId="29C62B3A" w14:textId="4D89C291" w:rsidR="003E47A4" w:rsidRPr="00D21A0F" w:rsidRDefault="003E47A4" w:rsidP="003E47A4">
      <w:pPr>
        <w:jc w:val="both"/>
      </w:pPr>
      <w:r w:rsidRPr="00D21A0F">
        <w:t>§1</w:t>
      </w:r>
      <w:r w:rsidR="00533EAE" w:rsidRPr="00D21A0F">
        <w:t>5</w:t>
      </w:r>
      <w:r w:rsidRPr="00D21A0F">
        <w:t xml:space="preserve">. Dla terenu </w:t>
      </w:r>
      <w:r w:rsidR="000B5F15" w:rsidRPr="00D21A0F">
        <w:t>eksploatacji kruszywa naturalnego lub urządzeń wytwarzających energię z odnawialnych źródeł energii – fotowoltaiki</w:t>
      </w:r>
      <w:r w:rsidRPr="00D21A0F">
        <w:t xml:space="preserve">, o powierzchni </w:t>
      </w:r>
      <w:r w:rsidR="00B075B0" w:rsidRPr="00D21A0F">
        <w:t>12,</w:t>
      </w:r>
      <w:r w:rsidR="007B6216" w:rsidRPr="00D21A0F">
        <w:t>22</w:t>
      </w:r>
      <w:r w:rsidRPr="00D21A0F">
        <w:t xml:space="preserve"> ha oznaczonego na rysunku planu symbolem </w:t>
      </w:r>
      <w:r w:rsidR="000B5F15" w:rsidRPr="00D21A0F">
        <w:t xml:space="preserve">PE/OZE-F </w:t>
      </w:r>
      <w:r w:rsidRPr="00D21A0F">
        <w:t>ustala się:</w:t>
      </w:r>
    </w:p>
    <w:p w14:paraId="3B6E5B97" w14:textId="77777777" w:rsidR="000B5F15" w:rsidRPr="00D21A0F" w:rsidRDefault="000B5F15" w:rsidP="000B5F15">
      <w:pPr>
        <w:pStyle w:val="Akapitzlist"/>
        <w:numPr>
          <w:ilvl w:val="0"/>
          <w:numId w:val="20"/>
        </w:numPr>
        <w:ind w:left="426"/>
        <w:jc w:val="both"/>
      </w:pPr>
      <w:r w:rsidRPr="00D21A0F">
        <w:t>w zakresie zasad kształtowania zabudowy oraz wskaźników zagospodarowania terenu:</w:t>
      </w:r>
    </w:p>
    <w:p w14:paraId="13BC7D1C" w14:textId="02CA91C6" w:rsidR="000B5F15" w:rsidRPr="00D21A0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D21A0F">
        <w:t>dopuszczenie eksploatacji kruszywa naturalnego,</w:t>
      </w:r>
    </w:p>
    <w:p w14:paraId="30471938" w14:textId="5150D554" w:rsidR="000B5F15" w:rsidRPr="00C7505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D21A0F">
        <w:t xml:space="preserve">dopuszczenie lokalizacji budowli i urządzeń wytwarzających energię z odnawialnych źródeł energii – fotowoltaiki, w tym o mocy przekraczającej 500 </w:t>
      </w:r>
      <w:r w:rsidRPr="00C7505F">
        <w:t>kW,</w:t>
      </w:r>
      <w:r w:rsidR="00F13D55" w:rsidRPr="00C7505F">
        <w:t xml:space="preserve"> wraz z towarzyszącymi obiektami budowlanymi; </w:t>
      </w:r>
    </w:p>
    <w:p w14:paraId="42C996E9" w14:textId="2F79C046" w:rsidR="000B5F15" w:rsidRPr="00D21A0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C7505F">
        <w:t>zakaz przekroczenia oddziaływania budowli i urządzeń wytwarzających</w:t>
      </w:r>
      <w:r w:rsidRPr="00D21A0F">
        <w:t xml:space="preserve"> energię z odnawialnych źródeł energii poza strefę ochronną urządzeń wytwarzających energię z odnawialnych źródeł energii – fotowoltaiki, określoną na rysunku planu,</w:t>
      </w:r>
    </w:p>
    <w:p w14:paraId="5E1D9600" w14:textId="77777777" w:rsidR="000B5F15" w:rsidRPr="00C7505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D21A0F">
        <w:lastRenderedPageBreak/>
        <w:t xml:space="preserve">dopuszczenie sieci i urządzeń infrastruktury technicznej, w tym stacji transformatorowych, przepompowni ścieków oraz dojść, dojazdów, zgodnie z przepisami </w:t>
      </w:r>
      <w:r w:rsidRPr="00C7505F">
        <w:t xml:space="preserve">odrębnymi, </w:t>
      </w:r>
    </w:p>
    <w:p w14:paraId="686412B3" w14:textId="53F4BC25" w:rsidR="00F13D55" w:rsidRPr="00C7505F" w:rsidRDefault="00F13D55" w:rsidP="00F13D55">
      <w:pPr>
        <w:pStyle w:val="Akapitzlist"/>
        <w:numPr>
          <w:ilvl w:val="0"/>
          <w:numId w:val="22"/>
        </w:numPr>
        <w:ind w:left="567"/>
        <w:jc w:val="both"/>
      </w:pPr>
      <w:r w:rsidRPr="00C7505F">
        <w:t>wskaźnik intensywności zabudowy: od 0 do 0,5, liczony jako stosunek powierzchni całkowitej zabudowy do powierzchni działki budowlanej,</w:t>
      </w:r>
    </w:p>
    <w:p w14:paraId="622E44BA" w14:textId="4FD0CB9B" w:rsidR="00F13D55" w:rsidRPr="00C7505F" w:rsidRDefault="00F13D55" w:rsidP="00F13D55">
      <w:pPr>
        <w:pStyle w:val="Akapitzlist"/>
        <w:numPr>
          <w:ilvl w:val="0"/>
          <w:numId w:val="22"/>
        </w:numPr>
        <w:ind w:left="567"/>
        <w:jc w:val="both"/>
      </w:pPr>
      <w:r w:rsidRPr="00C7505F">
        <w:t>powierzchnię zabudowy: nie więcej niż 5% powierzchni działki budowlanej,</w:t>
      </w:r>
    </w:p>
    <w:p w14:paraId="30105A03" w14:textId="020C34A7" w:rsidR="000B5F15" w:rsidRPr="00C7505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C7505F">
        <w:t xml:space="preserve">minimalną powierzchnię biologicznie czynną: 20% powierzchni działki budowlanej, </w:t>
      </w:r>
    </w:p>
    <w:p w14:paraId="35C4D0DF" w14:textId="7D9770AD" w:rsidR="00F13D55" w:rsidRPr="00C7505F" w:rsidRDefault="00F13D55" w:rsidP="000B5F15">
      <w:pPr>
        <w:pStyle w:val="Akapitzlist"/>
        <w:numPr>
          <w:ilvl w:val="0"/>
          <w:numId w:val="22"/>
        </w:numPr>
        <w:ind w:left="567"/>
        <w:jc w:val="both"/>
      </w:pPr>
      <w:r w:rsidRPr="00C7505F">
        <w:t xml:space="preserve">wysokość budynków: do 5,0 m, </w:t>
      </w:r>
    </w:p>
    <w:p w14:paraId="5DE63E83" w14:textId="72620774" w:rsidR="000B5F15" w:rsidRPr="00C7505F" w:rsidRDefault="000B5F15" w:rsidP="000B5F15">
      <w:pPr>
        <w:pStyle w:val="Akapitzlist"/>
        <w:numPr>
          <w:ilvl w:val="0"/>
          <w:numId w:val="22"/>
        </w:numPr>
        <w:ind w:left="567"/>
        <w:jc w:val="both"/>
      </w:pPr>
      <w:r w:rsidRPr="00C7505F">
        <w:t xml:space="preserve">wysokość </w:t>
      </w:r>
      <w:r w:rsidR="00F13D55" w:rsidRPr="00C7505F">
        <w:t>budowli:</w:t>
      </w:r>
      <w:r w:rsidRPr="00C7505F">
        <w:t xml:space="preserve"> do 12,0 m</w:t>
      </w:r>
      <w:r w:rsidR="00D7122A" w:rsidRPr="00C7505F">
        <w:t>,</w:t>
      </w:r>
    </w:p>
    <w:p w14:paraId="3BFDD0A1" w14:textId="4995C58C" w:rsidR="00F13D55" w:rsidRPr="00C7505F" w:rsidRDefault="00F13D55" w:rsidP="00F13D55">
      <w:pPr>
        <w:pStyle w:val="Akapitzlist"/>
        <w:numPr>
          <w:ilvl w:val="0"/>
          <w:numId w:val="22"/>
        </w:numPr>
        <w:ind w:left="567"/>
        <w:jc w:val="both"/>
      </w:pPr>
      <w:r w:rsidRPr="00C7505F">
        <w:t xml:space="preserve">liczbę kondygnacji nadziemnych budynków: 1, </w:t>
      </w:r>
    </w:p>
    <w:p w14:paraId="339B8982" w14:textId="44E4C520" w:rsidR="00F13D55" w:rsidRPr="00C7505F" w:rsidRDefault="00F13D55" w:rsidP="00F13D55">
      <w:pPr>
        <w:pStyle w:val="Akapitzlist"/>
        <w:numPr>
          <w:ilvl w:val="0"/>
          <w:numId w:val="22"/>
        </w:numPr>
        <w:ind w:left="567"/>
        <w:jc w:val="both"/>
      </w:pPr>
      <w:r w:rsidRPr="00C7505F">
        <w:t>geometrię dachów budynków: dachy dwuspadowe o połaciach symetrycznie zbiegających się w kalenicy, dachy płaskie,</w:t>
      </w:r>
    </w:p>
    <w:p w14:paraId="70F7187D" w14:textId="65D3DD5A" w:rsidR="00F13D55" w:rsidRPr="00C7505F" w:rsidRDefault="00F13D55" w:rsidP="00F13D55">
      <w:pPr>
        <w:pStyle w:val="Akapitzlist"/>
        <w:numPr>
          <w:ilvl w:val="0"/>
          <w:numId w:val="15"/>
        </w:numPr>
        <w:ind w:left="567"/>
        <w:jc w:val="both"/>
      </w:pPr>
      <w:r w:rsidRPr="00C7505F">
        <w:t>nachylenie połaci dachowych budynków: do 20</w:t>
      </w:r>
      <w:r w:rsidRPr="00C7505F">
        <w:sym w:font="Symbol" w:char="F0B0"/>
      </w:r>
      <w:r w:rsidRPr="00C7505F">
        <w:t>,</w:t>
      </w:r>
    </w:p>
    <w:p w14:paraId="0D5ECE20" w14:textId="6161D867" w:rsidR="00D7122A" w:rsidRPr="00D21A0F" w:rsidRDefault="00D7122A" w:rsidP="00D7122A">
      <w:pPr>
        <w:pStyle w:val="Akapitzlist"/>
        <w:numPr>
          <w:ilvl w:val="0"/>
          <w:numId w:val="22"/>
        </w:numPr>
        <w:ind w:left="567"/>
        <w:jc w:val="both"/>
      </w:pPr>
      <w:r w:rsidRPr="00C7505F">
        <w:t>rekultywację terenu eksploatacji kruszywa naturalnego</w:t>
      </w:r>
      <w:r w:rsidRPr="00D21A0F">
        <w:t xml:space="preserve"> zgodnie z przepisami odrębnymi;</w:t>
      </w:r>
    </w:p>
    <w:p w14:paraId="64F900D4" w14:textId="6B9BBD87" w:rsidR="000B5F15" w:rsidRPr="00D21A0F" w:rsidRDefault="000B5F15" w:rsidP="000B5F15">
      <w:pPr>
        <w:pStyle w:val="Akapitzlist"/>
        <w:numPr>
          <w:ilvl w:val="0"/>
          <w:numId w:val="20"/>
        </w:numPr>
        <w:ind w:left="426"/>
        <w:jc w:val="both"/>
      </w:pPr>
      <w:r w:rsidRPr="00D21A0F">
        <w:t>powierzchnię nowo wydzielanej działki budowlanej z uwzględnieniem pkt 3: nie mniejszą niż 5000 m</w:t>
      </w:r>
      <w:r w:rsidRPr="00D21A0F">
        <w:rPr>
          <w:vertAlign w:val="superscript"/>
        </w:rPr>
        <w:t>2</w:t>
      </w:r>
      <w:r w:rsidRPr="00D21A0F">
        <w:t xml:space="preserve"> z wyjątkiem działek budowlanych przeznaczonych do lokalizacji sieci i urządzeń infrastruktury technicznej, dojść, dojazdów, dla których nie ustala się minimalnej powierzchni nowo wydzielanych działek budowlanych;</w:t>
      </w:r>
    </w:p>
    <w:p w14:paraId="3FA1ABAB" w14:textId="77777777" w:rsidR="000B5F15" w:rsidRPr="00D21A0F" w:rsidRDefault="000B5F15" w:rsidP="000B5F15">
      <w:pPr>
        <w:pStyle w:val="Akapitzlist"/>
        <w:numPr>
          <w:ilvl w:val="0"/>
          <w:numId w:val="20"/>
        </w:numPr>
        <w:ind w:left="426"/>
        <w:jc w:val="both"/>
      </w:pPr>
      <w:r w:rsidRPr="00D21A0F">
        <w:t>ustalenia pkt 2 nie dotyczą wydzielania działek gruntu w celu powiększenia sąsiedniej nieruchomości lub regulacji granic pomiędzy sąsiadującymi nieruchomościami;</w:t>
      </w:r>
    </w:p>
    <w:p w14:paraId="3843931E" w14:textId="77777777" w:rsidR="000B5F15" w:rsidRPr="00D21A0F" w:rsidRDefault="000B5F15" w:rsidP="000B5F15">
      <w:pPr>
        <w:pStyle w:val="Akapitzlist"/>
        <w:numPr>
          <w:ilvl w:val="0"/>
          <w:numId w:val="20"/>
        </w:numPr>
        <w:ind w:left="426"/>
        <w:jc w:val="both"/>
      </w:pPr>
      <w:r w:rsidRPr="00D21A0F">
        <w:t>zasady obsługi w zakresie komunikacji drogowej:</w:t>
      </w:r>
    </w:p>
    <w:p w14:paraId="136FB121" w14:textId="77777777" w:rsidR="000B5F15" w:rsidRPr="00D21A0F" w:rsidRDefault="000B5F15" w:rsidP="000B5F15">
      <w:pPr>
        <w:pStyle w:val="Akapitzlist"/>
        <w:numPr>
          <w:ilvl w:val="0"/>
          <w:numId w:val="21"/>
        </w:numPr>
        <w:ind w:left="709"/>
        <w:jc w:val="both"/>
      </w:pPr>
      <w:r w:rsidRPr="00D21A0F">
        <w:t>dostęp z dróg publicznych znajdujących się poza granicami planu, w tym poprzez drogi wewnętrzne, zgodnie z przepisami odrębnymi,</w:t>
      </w:r>
    </w:p>
    <w:p w14:paraId="3EEB008D" w14:textId="77777777" w:rsidR="000B5F15" w:rsidRPr="00D21A0F" w:rsidRDefault="000B5F15" w:rsidP="000B5F15">
      <w:pPr>
        <w:pStyle w:val="Akapitzlist"/>
        <w:numPr>
          <w:ilvl w:val="0"/>
          <w:numId w:val="21"/>
        </w:numPr>
        <w:ind w:left="709"/>
        <w:jc w:val="both"/>
      </w:pPr>
      <w:r w:rsidRPr="00D21A0F">
        <w:t>lokalizację miejsc do parkowania z uwzględnieniem §11 pkt 4, 5.</w:t>
      </w:r>
    </w:p>
    <w:p w14:paraId="3AF37B18" w14:textId="77777777" w:rsidR="003E47A4" w:rsidRPr="00D21A0F" w:rsidRDefault="003E47A4" w:rsidP="00802DBC">
      <w:pPr>
        <w:pStyle w:val="Akapitzlist"/>
        <w:ind w:left="426"/>
        <w:jc w:val="both"/>
      </w:pPr>
    </w:p>
    <w:p w14:paraId="15E6BE66" w14:textId="6B02C128" w:rsidR="00B92EEA" w:rsidRPr="00D21A0F" w:rsidRDefault="00B92EEA" w:rsidP="00F7340D">
      <w:r w:rsidRPr="00D21A0F">
        <w:t>§1</w:t>
      </w:r>
      <w:r w:rsidR="00533EAE" w:rsidRPr="00D21A0F">
        <w:t>6</w:t>
      </w:r>
      <w:r w:rsidRPr="00D21A0F">
        <w:t>. Dla teren</w:t>
      </w:r>
      <w:r w:rsidR="003E47A4" w:rsidRPr="00D21A0F">
        <w:t>ów dróg wewnętrznych</w:t>
      </w:r>
      <w:r w:rsidRPr="00D21A0F">
        <w:t xml:space="preserve"> </w:t>
      </w:r>
      <w:r w:rsidR="000839AA" w:rsidRPr="00D21A0F">
        <w:t>o powierzchni</w:t>
      </w:r>
      <w:r w:rsidR="005C49DC" w:rsidRPr="00D21A0F">
        <w:t xml:space="preserve"> </w:t>
      </w:r>
      <w:r w:rsidR="000C55EB" w:rsidRPr="00D21A0F">
        <w:t>0,1</w:t>
      </w:r>
      <w:r w:rsidR="007B6216" w:rsidRPr="00D21A0F">
        <w:t>9</w:t>
      </w:r>
      <w:r w:rsidR="00992A20" w:rsidRPr="00D21A0F">
        <w:t xml:space="preserve"> ha</w:t>
      </w:r>
      <w:r w:rsidRPr="00D21A0F">
        <w:t>, oznaczon</w:t>
      </w:r>
      <w:r w:rsidR="003E47A4" w:rsidRPr="00D21A0F">
        <w:t>ych</w:t>
      </w:r>
      <w:r w:rsidRPr="00D21A0F">
        <w:t xml:space="preserve"> na rysunku planu symbol</w:t>
      </w:r>
      <w:r w:rsidR="003E47A4" w:rsidRPr="00D21A0F">
        <w:t>ami: 1KDW, 2KDW</w:t>
      </w:r>
      <w:r w:rsidR="00DF15F6" w:rsidRPr="00D21A0F">
        <w:t xml:space="preserve"> </w:t>
      </w:r>
      <w:r w:rsidRPr="00D21A0F">
        <w:t>ustala się:</w:t>
      </w:r>
      <w:r w:rsidR="003E08CF" w:rsidRPr="00D21A0F">
        <w:t xml:space="preserve"> </w:t>
      </w:r>
    </w:p>
    <w:p w14:paraId="5023133D" w14:textId="621DBEDE" w:rsidR="00B92EEA" w:rsidRPr="00D21A0F" w:rsidRDefault="00B92EEA" w:rsidP="000B5F15">
      <w:pPr>
        <w:numPr>
          <w:ilvl w:val="0"/>
          <w:numId w:val="8"/>
        </w:numPr>
        <w:ind w:left="426"/>
        <w:jc w:val="both"/>
      </w:pPr>
      <w:r w:rsidRPr="00D21A0F">
        <w:t xml:space="preserve">lokalizację </w:t>
      </w:r>
      <w:r w:rsidR="00802DBC" w:rsidRPr="00D21A0F">
        <w:t>drogi wewnętrznej</w:t>
      </w:r>
      <w:r w:rsidR="00533EAE" w:rsidRPr="00D21A0F">
        <w:t>;</w:t>
      </w:r>
    </w:p>
    <w:p w14:paraId="6CA5F03C" w14:textId="77777777" w:rsidR="00B92EEA" w:rsidRPr="00D21A0F" w:rsidRDefault="00B92EEA" w:rsidP="000B5F15">
      <w:pPr>
        <w:numPr>
          <w:ilvl w:val="0"/>
          <w:numId w:val="8"/>
        </w:numPr>
        <w:ind w:left="426"/>
        <w:jc w:val="both"/>
      </w:pPr>
      <w:r w:rsidRPr="00D21A0F">
        <w:t>w zakresie zasad kształtowania zabudowy oraz wskaźników zagospodarowania terenu:</w:t>
      </w:r>
    </w:p>
    <w:p w14:paraId="34FE2F46" w14:textId="7356C4CA" w:rsidR="00B92EEA" w:rsidRPr="00D21A0F" w:rsidRDefault="00B92EEA" w:rsidP="000B5F15">
      <w:pPr>
        <w:numPr>
          <w:ilvl w:val="0"/>
          <w:numId w:val="9"/>
        </w:numPr>
        <w:ind w:left="567"/>
        <w:jc w:val="both"/>
      </w:pPr>
      <w:r w:rsidRPr="00D21A0F">
        <w:t xml:space="preserve">dopuszczenie </w:t>
      </w:r>
      <w:r w:rsidR="007D4AA2" w:rsidRPr="00D21A0F">
        <w:t xml:space="preserve">lokalizacji </w:t>
      </w:r>
      <w:r w:rsidRPr="00D21A0F">
        <w:t>chodników, dróg pieszo – rowerowych, rowerowych,</w:t>
      </w:r>
    </w:p>
    <w:p w14:paraId="1668657A" w14:textId="0507CA2F" w:rsidR="00B92EEA" w:rsidRPr="00D21A0F" w:rsidRDefault="00B92EEA" w:rsidP="000B5F15">
      <w:pPr>
        <w:numPr>
          <w:ilvl w:val="0"/>
          <w:numId w:val="9"/>
        </w:numPr>
        <w:ind w:left="567"/>
        <w:jc w:val="both"/>
      </w:pPr>
      <w:r w:rsidRPr="00D21A0F">
        <w:t>dopuszczenie lokalizacji infrastruktury technicznej</w:t>
      </w:r>
      <w:r w:rsidR="00A9022B" w:rsidRPr="00D21A0F">
        <w:t xml:space="preserve"> oraz </w:t>
      </w:r>
      <w:r w:rsidRPr="00D21A0F">
        <w:t>drogowej,</w:t>
      </w:r>
    </w:p>
    <w:p w14:paraId="3E09B304" w14:textId="4DD61EF4" w:rsidR="00B92EEA" w:rsidRPr="00D21A0F" w:rsidRDefault="00B92EEA" w:rsidP="000B5F15">
      <w:pPr>
        <w:numPr>
          <w:ilvl w:val="0"/>
          <w:numId w:val="9"/>
        </w:numPr>
        <w:ind w:left="567"/>
        <w:jc w:val="both"/>
      </w:pPr>
      <w:r w:rsidRPr="00D21A0F">
        <w:t>zakaz lokalizacji skrzynek rozdzielczych</w:t>
      </w:r>
      <w:r w:rsidR="003C1E8C" w:rsidRPr="00D21A0F">
        <w:t>.</w:t>
      </w:r>
    </w:p>
    <w:p w14:paraId="1525750D" w14:textId="77777777" w:rsidR="00B92EEA" w:rsidRPr="00D21A0F" w:rsidRDefault="00B92EEA" w:rsidP="00DC7EA5">
      <w:pPr>
        <w:jc w:val="both"/>
      </w:pPr>
    </w:p>
    <w:p w14:paraId="590829F8" w14:textId="4B2232E4" w:rsidR="00DF15F6" w:rsidRPr="00D21A0F" w:rsidRDefault="00DF15F6" w:rsidP="00DF15F6">
      <w:pPr>
        <w:jc w:val="both"/>
      </w:pPr>
      <w:r w:rsidRPr="00D21A0F">
        <w:t>§</w:t>
      </w:r>
      <w:r w:rsidR="00724F35" w:rsidRPr="00D21A0F">
        <w:t>1</w:t>
      </w:r>
      <w:r w:rsidR="00533EAE" w:rsidRPr="00D21A0F">
        <w:t>7</w:t>
      </w:r>
      <w:r w:rsidRPr="00D21A0F">
        <w:t xml:space="preserve">. Ustala się wysokość stawki procentowej, służącej naliczaniu jednorazowej opłaty od wzrostu wartości nieruchomości związanej z uchwaleniem planu w wysokości </w:t>
      </w:r>
      <w:r w:rsidR="00C710D6" w:rsidRPr="00D21A0F">
        <w:t>30</w:t>
      </w:r>
      <w:r w:rsidRPr="00D21A0F">
        <w:t>%.</w:t>
      </w:r>
      <w:r w:rsidR="00A946EF" w:rsidRPr="00D21A0F">
        <w:t xml:space="preserve"> </w:t>
      </w:r>
    </w:p>
    <w:p w14:paraId="293EFC6A" w14:textId="77777777" w:rsidR="00DF15F6" w:rsidRPr="00D21A0F" w:rsidRDefault="00DF15F6" w:rsidP="00DC7EA5">
      <w:pPr>
        <w:jc w:val="both"/>
      </w:pPr>
    </w:p>
    <w:p w14:paraId="706648DE" w14:textId="0128C134" w:rsidR="00B92EEA" w:rsidRPr="00D21A0F" w:rsidRDefault="00B92EEA" w:rsidP="00DC7EA5">
      <w:pPr>
        <w:jc w:val="both"/>
      </w:pPr>
      <w:r w:rsidRPr="00D21A0F">
        <w:t>§1</w:t>
      </w:r>
      <w:r w:rsidR="00533EAE" w:rsidRPr="00D21A0F">
        <w:t>8</w:t>
      </w:r>
      <w:r w:rsidRPr="00D21A0F">
        <w:t>. Wykonanie uchwały powierza się Wójtowi Gminy Czarnków.</w:t>
      </w:r>
    </w:p>
    <w:p w14:paraId="1F066F1A" w14:textId="77777777" w:rsidR="00B92EEA" w:rsidRPr="00D21A0F" w:rsidRDefault="00B92EEA" w:rsidP="00DC7EA5">
      <w:pPr>
        <w:jc w:val="both"/>
      </w:pPr>
    </w:p>
    <w:p w14:paraId="54E0F510" w14:textId="77EE9726" w:rsidR="00B92EEA" w:rsidRPr="00D21A0F" w:rsidRDefault="00B92EEA" w:rsidP="00DC7EA5">
      <w:pPr>
        <w:jc w:val="both"/>
      </w:pPr>
      <w:r w:rsidRPr="00D21A0F">
        <w:t>§</w:t>
      </w:r>
      <w:r w:rsidR="00CA0A6F" w:rsidRPr="00D21A0F">
        <w:t>1</w:t>
      </w:r>
      <w:r w:rsidR="00533EAE" w:rsidRPr="00D21A0F">
        <w:t>9</w:t>
      </w:r>
      <w:r w:rsidRPr="00D21A0F">
        <w:t>. Uchwała wchodzi w życie po upływie 14 dni od dnia ogłoszenia jej w Dzienniku</w:t>
      </w:r>
    </w:p>
    <w:p w14:paraId="55263EA1" w14:textId="77777777" w:rsidR="00B92EEA" w:rsidRPr="00D21A0F" w:rsidRDefault="00B92EEA" w:rsidP="00DC7EA5">
      <w:pPr>
        <w:jc w:val="both"/>
      </w:pPr>
      <w:r w:rsidRPr="00D21A0F">
        <w:t>Urzędowym Województwa Wielkopolskiego.</w:t>
      </w:r>
    </w:p>
    <w:p w14:paraId="373D7BD5" w14:textId="77777777" w:rsidR="00B92EEA" w:rsidRPr="00D21A0F" w:rsidRDefault="00B92EEA" w:rsidP="00DC7EA5">
      <w:pPr>
        <w:jc w:val="both"/>
      </w:pPr>
    </w:p>
    <w:sectPr w:rsidR="00B92EEA" w:rsidRPr="00D21A0F" w:rsidSect="00EC52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E010" w14:textId="77777777" w:rsidR="00830D72" w:rsidRDefault="00830D72">
      <w:r>
        <w:separator/>
      </w:r>
    </w:p>
  </w:endnote>
  <w:endnote w:type="continuationSeparator" w:id="0">
    <w:p w14:paraId="61BA3195" w14:textId="77777777" w:rsidR="00830D72" w:rsidRDefault="0083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9193" w14:textId="77777777" w:rsidR="00B92EEA" w:rsidRDefault="00B92E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C57BAA" w14:textId="77777777" w:rsidR="00B92EEA" w:rsidRDefault="00B92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6CAB" w14:textId="77777777" w:rsidR="00B92EEA" w:rsidRDefault="00B92EEA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A0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455CC07" w14:textId="77777777" w:rsidR="00B92EEA" w:rsidRDefault="00B92E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3093" w14:textId="77777777" w:rsidR="00830D72" w:rsidRDefault="00830D72">
      <w:r>
        <w:separator/>
      </w:r>
    </w:p>
  </w:footnote>
  <w:footnote w:type="continuationSeparator" w:id="0">
    <w:p w14:paraId="14462CD7" w14:textId="77777777" w:rsidR="00830D72" w:rsidRDefault="0083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04B42CD4"/>
    <w:multiLevelType w:val="hybridMultilevel"/>
    <w:tmpl w:val="D47664A6"/>
    <w:lvl w:ilvl="0" w:tplc="09649B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52F6AE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D620E7"/>
    <w:multiLevelType w:val="hybridMultilevel"/>
    <w:tmpl w:val="E472AD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D711D"/>
    <w:multiLevelType w:val="hybridMultilevel"/>
    <w:tmpl w:val="F2EE5712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A6E5D6">
      <w:start w:val="2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88488B"/>
    <w:multiLevelType w:val="hybridMultilevel"/>
    <w:tmpl w:val="6B62E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B4CB9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A268B7"/>
    <w:multiLevelType w:val="hybridMultilevel"/>
    <w:tmpl w:val="0B2CF9F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D9D43EE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09E01C2"/>
    <w:multiLevelType w:val="hybridMultilevel"/>
    <w:tmpl w:val="2F3C59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AA6404"/>
    <w:multiLevelType w:val="hybridMultilevel"/>
    <w:tmpl w:val="6AB4035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8935052"/>
    <w:multiLevelType w:val="multilevel"/>
    <w:tmpl w:val="8B221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2C6B50D6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C9B7417"/>
    <w:multiLevelType w:val="hybridMultilevel"/>
    <w:tmpl w:val="C24A281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525951"/>
    <w:multiLevelType w:val="hybridMultilevel"/>
    <w:tmpl w:val="8FEAB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85FDE"/>
    <w:multiLevelType w:val="hybridMultilevel"/>
    <w:tmpl w:val="9C48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D2D21"/>
    <w:multiLevelType w:val="hybridMultilevel"/>
    <w:tmpl w:val="24ECC39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D632AF"/>
    <w:multiLevelType w:val="hybridMultilevel"/>
    <w:tmpl w:val="3D46F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581699"/>
    <w:multiLevelType w:val="hybridMultilevel"/>
    <w:tmpl w:val="38D25B5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D2567F"/>
    <w:multiLevelType w:val="hybridMultilevel"/>
    <w:tmpl w:val="78F83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4287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C8C5F7A"/>
    <w:multiLevelType w:val="hybridMultilevel"/>
    <w:tmpl w:val="2342E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E658A0"/>
    <w:multiLevelType w:val="hybridMultilevel"/>
    <w:tmpl w:val="37B80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84E3B"/>
    <w:multiLevelType w:val="hybridMultilevel"/>
    <w:tmpl w:val="09C04F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FA5466"/>
    <w:multiLevelType w:val="hybridMultilevel"/>
    <w:tmpl w:val="30AA6D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5618F0"/>
    <w:multiLevelType w:val="hybridMultilevel"/>
    <w:tmpl w:val="693820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F6E3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367F27"/>
    <w:multiLevelType w:val="hybridMultilevel"/>
    <w:tmpl w:val="7FF0B1A8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C72BF"/>
    <w:multiLevelType w:val="hybridMultilevel"/>
    <w:tmpl w:val="CB7E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53902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B204124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E141F4D"/>
    <w:multiLevelType w:val="hybridMultilevel"/>
    <w:tmpl w:val="19C2A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51FB6"/>
    <w:multiLevelType w:val="hybridMultilevel"/>
    <w:tmpl w:val="886C1A2E"/>
    <w:lvl w:ilvl="0" w:tplc="8EA61A06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533030028">
    <w:abstractNumId w:val="24"/>
  </w:num>
  <w:num w:numId="2" w16cid:durableId="1377316770">
    <w:abstractNumId w:val="7"/>
  </w:num>
  <w:num w:numId="3" w16cid:durableId="2123524453">
    <w:abstractNumId w:val="4"/>
  </w:num>
  <w:num w:numId="4" w16cid:durableId="1437796795">
    <w:abstractNumId w:val="2"/>
  </w:num>
  <w:num w:numId="5" w16cid:durableId="1313480592">
    <w:abstractNumId w:val="10"/>
  </w:num>
  <w:num w:numId="6" w16cid:durableId="881554310">
    <w:abstractNumId w:val="19"/>
  </w:num>
  <w:num w:numId="7" w16cid:durableId="1996638975">
    <w:abstractNumId w:val="27"/>
  </w:num>
  <w:num w:numId="8" w16cid:durableId="118426734">
    <w:abstractNumId w:val="3"/>
  </w:num>
  <w:num w:numId="9" w16cid:durableId="536623136">
    <w:abstractNumId w:val="20"/>
  </w:num>
  <w:num w:numId="10" w16cid:durableId="1053189566">
    <w:abstractNumId w:val="6"/>
  </w:num>
  <w:num w:numId="11" w16cid:durableId="492994370">
    <w:abstractNumId w:val="13"/>
  </w:num>
  <w:num w:numId="12" w16cid:durableId="735124525">
    <w:abstractNumId w:val="30"/>
  </w:num>
  <w:num w:numId="13" w16cid:durableId="39135383">
    <w:abstractNumId w:val="8"/>
  </w:num>
  <w:num w:numId="14" w16cid:durableId="52850972">
    <w:abstractNumId w:val="22"/>
  </w:num>
  <w:num w:numId="15" w16cid:durableId="163471293">
    <w:abstractNumId w:val="15"/>
  </w:num>
  <w:num w:numId="16" w16cid:durableId="819231707">
    <w:abstractNumId w:val="9"/>
  </w:num>
  <w:num w:numId="17" w16cid:durableId="1221673479">
    <w:abstractNumId w:val="21"/>
  </w:num>
  <w:num w:numId="18" w16cid:durableId="880361802">
    <w:abstractNumId w:val="25"/>
  </w:num>
  <w:num w:numId="19" w16cid:durableId="2093163980">
    <w:abstractNumId w:val="29"/>
  </w:num>
  <w:num w:numId="20" w16cid:durableId="605189155">
    <w:abstractNumId w:val="23"/>
  </w:num>
  <w:num w:numId="21" w16cid:durableId="1345588804">
    <w:abstractNumId w:val="12"/>
  </w:num>
  <w:num w:numId="22" w16cid:durableId="414400305">
    <w:abstractNumId w:val="17"/>
  </w:num>
  <w:num w:numId="23" w16cid:durableId="1364480600">
    <w:abstractNumId w:val="16"/>
  </w:num>
  <w:num w:numId="24" w16cid:durableId="2065592542">
    <w:abstractNumId w:val="11"/>
  </w:num>
  <w:num w:numId="25" w16cid:durableId="257566046">
    <w:abstractNumId w:val="28"/>
  </w:num>
  <w:num w:numId="26" w16cid:durableId="2039157522">
    <w:abstractNumId w:val="26"/>
  </w:num>
  <w:num w:numId="27" w16cid:durableId="1651792507">
    <w:abstractNumId w:val="18"/>
  </w:num>
  <w:num w:numId="28" w16cid:durableId="1224944812">
    <w:abstractNumId w:val="14"/>
  </w:num>
  <w:num w:numId="29" w16cid:durableId="169477101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073F"/>
    <w:rsid w:val="0000657E"/>
    <w:rsid w:val="00010C4B"/>
    <w:rsid w:val="00011DBE"/>
    <w:rsid w:val="000130B5"/>
    <w:rsid w:val="0002076D"/>
    <w:rsid w:val="000261E8"/>
    <w:rsid w:val="0003082C"/>
    <w:rsid w:val="000344D9"/>
    <w:rsid w:val="00034A61"/>
    <w:rsid w:val="000371CB"/>
    <w:rsid w:val="000412C4"/>
    <w:rsid w:val="00043FEE"/>
    <w:rsid w:val="00045C79"/>
    <w:rsid w:val="000462D7"/>
    <w:rsid w:val="00047248"/>
    <w:rsid w:val="0005097A"/>
    <w:rsid w:val="00054C87"/>
    <w:rsid w:val="00060410"/>
    <w:rsid w:val="0006179F"/>
    <w:rsid w:val="00062175"/>
    <w:rsid w:val="00064D74"/>
    <w:rsid w:val="00074D42"/>
    <w:rsid w:val="0008284D"/>
    <w:rsid w:val="000839AA"/>
    <w:rsid w:val="00086B0E"/>
    <w:rsid w:val="00087D9B"/>
    <w:rsid w:val="0009199A"/>
    <w:rsid w:val="00091B5F"/>
    <w:rsid w:val="00093B5A"/>
    <w:rsid w:val="00093B5F"/>
    <w:rsid w:val="00093F93"/>
    <w:rsid w:val="000A51A9"/>
    <w:rsid w:val="000B2272"/>
    <w:rsid w:val="000B5F15"/>
    <w:rsid w:val="000C0CBA"/>
    <w:rsid w:val="000C55EB"/>
    <w:rsid w:val="000D3920"/>
    <w:rsid w:val="000D7FC9"/>
    <w:rsid w:val="000E1285"/>
    <w:rsid w:val="000E17BA"/>
    <w:rsid w:val="000E1BB2"/>
    <w:rsid w:val="000E28A3"/>
    <w:rsid w:val="000E3671"/>
    <w:rsid w:val="000E4203"/>
    <w:rsid w:val="000E58C3"/>
    <w:rsid w:val="000F03F7"/>
    <w:rsid w:val="000F0939"/>
    <w:rsid w:val="000F1149"/>
    <w:rsid w:val="000F395E"/>
    <w:rsid w:val="000F5767"/>
    <w:rsid w:val="000F6033"/>
    <w:rsid w:val="00102D09"/>
    <w:rsid w:val="00103399"/>
    <w:rsid w:val="00104E60"/>
    <w:rsid w:val="001101E3"/>
    <w:rsid w:val="001101F0"/>
    <w:rsid w:val="001107AB"/>
    <w:rsid w:val="00113A5D"/>
    <w:rsid w:val="00115E8F"/>
    <w:rsid w:val="001164D5"/>
    <w:rsid w:val="00122F47"/>
    <w:rsid w:val="00123A54"/>
    <w:rsid w:val="001300F7"/>
    <w:rsid w:val="001315AA"/>
    <w:rsid w:val="00131DEB"/>
    <w:rsid w:val="00133F33"/>
    <w:rsid w:val="00141070"/>
    <w:rsid w:val="001428A8"/>
    <w:rsid w:val="00143026"/>
    <w:rsid w:val="00144973"/>
    <w:rsid w:val="00147352"/>
    <w:rsid w:val="00150F48"/>
    <w:rsid w:val="00151CD5"/>
    <w:rsid w:val="0015216B"/>
    <w:rsid w:val="00152731"/>
    <w:rsid w:val="00152CFE"/>
    <w:rsid w:val="00153A08"/>
    <w:rsid w:val="001545A6"/>
    <w:rsid w:val="00154CC7"/>
    <w:rsid w:val="00156045"/>
    <w:rsid w:val="00160189"/>
    <w:rsid w:val="00161EC0"/>
    <w:rsid w:val="0016346C"/>
    <w:rsid w:val="001656BD"/>
    <w:rsid w:val="001657DF"/>
    <w:rsid w:val="00166DF0"/>
    <w:rsid w:val="00166E30"/>
    <w:rsid w:val="001673B2"/>
    <w:rsid w:val="00180C1D"/>
    <w:rsid w:val="001828BB"/>
    <w:rsid w:val="00190AD5"/>
    <w:rsid w:val="001912EB"/>
    <w:rsid w:val="00194B8C"/>
    <w:rsid w:val="001950EF"/>
    <w:rsid w:val="0019593C"/>
    <w:rsid w:val="00196AD1"/>
    <w:rsid w:val="001A097D"/>
    <w:rsid w:val="001A4646"/>
    <w:rsid w:val="001A5A31"/>
    <w:rsid w:val="001B26C1"/>
    <w:rsid w:val="001B2C7B"/>
    <w:rsid w:val="001B4749"/>
    <w:rsid w:val="001C3240"/>
    <w:rsid w:val="001D1EFB"/>
    <w:rsid w:val="001D34D3"/>
    <w:rsid w:val="001D4D94"/>
    <w:rsid w:val="001E0A9F"/>
    <w:rsid w:val="001E1560"/>
    <w:rsid w:val="001E1A1F"/>
    <w:rsid w:val="001E6C24"/>
    <w:rsid w:val="001F5E1F"/>
    <w:rsid w:val="001F69F7"/>
    <w:rsid w:val="00200BB5"/>
    <w:rsid w:val="00201149"/>
    <w:rsid w:val="00206203"/>
    <w:rsid w:val="00206318"/>
    <w:rsid w:val="00206476"/>
    <w:rsid w:val="0021017A"/>
    <w:rsid w:val="0021484D"/>
    <w:rsid w:val="00214989"/>
    <w:rsid w:val="0021649F"/>
    <w:rsid w:val="00222145"/>
    <w:rsid w:val="00222242"/>
    <w:rsid w:val="00224777"/>
    <w:rsid w:val="002309E0"/>
    <w:rsid w:val="002323BA"/>
    <w:rsid w:val="00233C7B"/>
    <w:rsid w:val="00245674"/>
    <w:rsid w:val="0024582E"/>
    <w:rsid w:val="00252114"/>
    <w:rsid w:val="002557D4"/>
    <w:rsid w:val="00262DE7"/>
    <w:rsid w:val="00281DFF"/>
    <w:rsid w:val="002821D4"/>
    <w:rsid w:val="002821E3"/>
    <w:rsid w:val="00283DC9"/>
    <w:rsid w:val="002938BF"/>
    <w:rsid w:val="0029509D"/>
    <w:rsid w:val="00297A6B"/>
    <w:rsid w:val="002A1711"/>
    <w:rsid w:val="002A1972"/>
    <w:rsid w:val="002B1168"/>
    <w:rsid w:val="002B1C8D"/>
    <w:rsid w:val="002B729D"/>
    <w:rsid w:val="002C151C"/>
    <w:rsid w:val="002C1BA7"/>
    <w:rsid w:val="002C431C"/>
    <w:rsid w:val="002C46BC"/>
    <w:rsid w:val="002D2E61"/>
    <w:rsid w:val="002D3319"/>
    <w:rsid w:val="002D58AB"/>
    <w:rsid w:val="002D70CB"/>
    <w:rsid w:val="002E1688"/>
    <w:rsid w:val="002E2FF7"/>
    <w:rsid w:val="002E4798"/>
    <w:rsid w:val="002E66D6"/>
    <w:rsid w:val="002E6F29"/>
    <w:rsid w:val="002F015D"/>
    <w:rsid w:val="002F0DFC"/>
    <w:rsid w:val="002F1827"/>
    <w:rsid w:val="002F2E9C"/>
    <w:rsid w:val="002F5683"/>
    <w:rsid w:val="002F64F4"/>
    <w:rsid w:val="003020F3"/>
    <w:rsid w:val="00305040"/>
    <w:rsid w:val="00314317"/>
    <w:rsid w:val="00314937"/>
    <w:rsid w:val="003170EC"/>
    <w:rsid w:val="00320DDA"/>
    <w:rsid w:val="00320FDB"/>
    <w:rsid w:val="0033287C"/>
    <w:rsid w:val="00333085"/>
    <w:rsid w:val="00334A8B"/>
    <w:rsid w:val="00343B9F"/>
    <w:rsid w:val="003539DF"/>
    <w:rsid w:val="00364E48"/>
    <w:rsid w:val="00367E92"/>
    <w:rsid w:val="00370E8B"/>
    <w:rsid w:val="0037382F"/>
    <w:rsid w:val="0037394E"/>
    <w:rsid w:val="00376BE5"/>
    <w:rsid w:val="00377517"/>
    <w:rsid w:val="00380491"/>
    <w:rsid w:val="0038233F"/>
    <w:rsid w:val="003827AB"/>
    <w:rsid w:val="00383FC9"/>
    <w:rsid w:val="00385C41"/>
    <w:rsid w:val="00386204"/>
    <w:rsid w:val="00386DFA"/>
    <w:rsid w:val="003942ED"/>
    <w:rsid w:val="00397336"/>
    <w:rsid w:val="0039775C"/>
    <w:rsid w:val="00397ADF"/>
    <w:rsid w:val="00397E71"/>
    <w:rsid w:val="003A0C7E"/>
    <w:rsid w:val="003A5DA5"/>
    <w:rsid w:val="003B1279"/>
    <w:rsid w:val="003B3D3C"/>
    <w:rsid w:val="003B7A0E"/>
    <w:rsid w:val="003C1E8C"/>
    <w:rsid w:val="003C4A70"/>
    <w:rsid w:val="003D324D"/>
    <w:rsid w:val="003D382E"/>
    <w:rsid w:val="003D4B8D"/>
    <w:rsid w:val="003D4E79"/>
    <w:rsid w:val="003D5437"/>
    <w:rsid w:val="003D58E4"/>
    <w:rsid w:val="003E08CF"/>
    <w:rsid w:val="003E1803"/>
    <w:rsid w:val="003E47A4"/>
    <w:rsid w:val="003E5A0E"/>
    <w:rsid w:val="003F5C8B"/>
    <w:rsid w:val="003F5F6B"/>
    <w:rsid w:val="003F698A"/>
    <w:rsid w:val="00413B8E"/>
    <w:rsid w:val="0041520F"/>
    <w:rsid w:val="0041634B"/>
    <w:rsid w:val="00417E08"/>
    <w:rsid w:val="004221FA"/>
    <w:rsid w:val="00426EB2"/>
    <w:rsid w:val="004277CE"/>
    <w:rsid w:val="0043128A"/>
    <w:rsid w:val="00432C84"/>
    <w:rsid w:val="004340AA"/>
    <w:rsid w:val="00434C65"/>
    <w:rsid w:val="00434D29"/>
    <w:rsid w:val="00435823"/>
    <w:rsid w:val="00435EBD"/>
    <w:rsid w:val="00436B91"/>
    <w:rsid w:val="00442787"/>
    <w:rsid w:val="00444C31"/>
    <w:rsid w:val="004470D0"/>
    <w:rsid w:val="004507D3"/>
    <w:rsid w:val="00452402"/>
    <w:rsid w:val="00455C5D"/>
    <w:rsid w:val="0046096D"/>
    <w:rsid w:val="00463ED3"/>
    <w:rsid w:val="00465872"/>
    <w:rsid w:val="00474203"/>
    <w:rsid w:val="00474779"/>
    <w:rsid w:val="004775F9"/>
    <w:rsid w:val="00481D03"/>
    <w:rsid w:val="004829AA"/>
    <w:rsid w:val="004843D2"/>
    <w:rsid w:val="00484914"/>
    <w:rsid w:val="004864E1"/>
    <w:rsid w:val="0048697E"/>
    <w:rsid w:val="00496032"/>
    <w:rsid w:val="004A0BE2"/>
    <w:rsid w:val="004A37FD"/>
    <w:rsid w:val="004A6838"/>
    <w:rsid w:val="004B40C5"/>
    <w:rsid w:val="004B6A33"/>
    <w:rsid w:val="004B7583"/>
    <w:rsid w:val="004C04E9"/>
    <w:rsid w:val="004C1FF5"/>
    <w:rsid w:val="004D21AE"/>
    <w:rsid w:val="004D24B1"/>
    <w:rsid w:val="004E11A4"/>
    <w:rsid w:val="004E540C"/>
    <w:rsid w:val="004F19D9"/>
    <w:rsid w:val="005000F6"/>
    <w:rsid w:val="00503DDF"/>
    <w:rsid w:val="00507B6B"/>
    <w:rsid w:val="005103FA"/>
    <w:rsid w:val="00510CAA"/>
    <w:rsid w:val="00513FFC"/>
    <w:rsid w:val="005143CD"/>
    <w:rsid w:val="00516473"/>
    <w:rsid w:val="0051669F"/>
    <w:rsid w:val="00520C76"/>
    <w:rsid w:val="0052242E"/>
    <w:rsid w:val="00523F15"/>
    <w:rsid w:val="00533EAE"/>
    <w:rsid w:val="00546243"/>
    <w:rsid w:val="00556C39"/>
    <w:rsid w:val="00561E07"/>
    <w:rsid w:val="00563028"/>
    <w:rsid w:val="00564446"/>
    <w:rsid w:val="00570A81"/>
    <w:rsid w:val="005719B8"/>
    <w:rsid w:val="00572D8D"/>
    <w:rsid w:val="00573F30"/>
    <w:rsid w:val="0057786F"/>
    <w:rsid w:val="00587FE8"/>
    <w:rsid w:val="00593E75"/>
    <w:rsid w:val="005B507D"/>
    <w:rsid w:val="005B50CC"/>
    <w:rsid w:val="005B5F22"/>
    <w:rsid w:val="005B66DF"/>
    <w:rsid w:val="005C0666"/>
    <w:rsid w:val="005C329D"/>
    <w:rsid w:val="005C3405"/>
    <w:rsid w:val="005C409E"/>
    <w:rsid w:val="005C445E"/>
    <w:rsid w:val="005C49DC"/>
    <w:rsid w:val="005C655F"/>
    <w:rsid w:val="005C7F84"/>
    <w:rsid w:val="005E0F29"/>
    <w:rsid w:val="005E30DB"/>
    <w:rsid w:val="005E5579"/>
    <w:rsid w:val="005E6010"/>
    <w:rsid w:val="005E7C9B"/>
    <w:rsid w:val="005E7E36"/>
    <w:rsid w:val="005F09A6"/>
    <w:rsid w:val="005F27D3"/>
    <w:rsid w:val="005F50B5"/>
    <w:rsid w:val="005F5EF8"/>
    <w:rsid w:val="0060624F"/>
    <w:rsid w:val="00612354"/>
    <w:rsid w:val="006140AA"/>
    <w:rsid w:val="00614651"/>
    <w:rsid w:val="0061607E"/>
    <w:rsid w:val="006208C6"/>
    <w:rsid w:val="00625F79"/>
    <w:rsid w:val="00627E43"/>
    <w:rsid w:val="00632C97"/>
    <w:rsid w:val="00640F19"/>
    <w:rsid w:val="006420DF"/>
    <w:rsid w:val="0064215E"/>
    <w:rsid w:val="006428B6"/>
    <w:rsid w:val="00644CB2"/>
    <w:rsid w:val="00651F93"/>
    <w:rsid w:val="00653721"/>
    <w:rsid w:val="00657A10"/>
    <w:rsid w:val="00661ACF"/>
    <w:rsid w:val="00670167"/>
    <w:rsid w:val="00671490"/>
    <w:rsid w:val="006750BA"/>
    <w:rsid w:val="006757E7"/>
    <w:rsid w:val="00683BA8"/>
    <w:rsid w:val="00687BB1"/>
    <w:rsid w:val="00694F71"/>
    <w:rsid w:val="00696D8F"/>
    <w:rsid w:val="006A1E3D"/>
    <w:rsid w:val="006A1F2E"/>
    <w:rsid w:val="006A6D5F"/>
    <w:rsid w:val="006B22B1"/>
    <w:rsid w:val="006C1996"/>
    <w:rsid w:val="006C39D4"/>
    <w:rsid w:val="006C5EB5"/>
    <w:rsid w:val="006D0E84"/>
    <w:rsid w:val="006D11E2"/>
    <w:rsid w:val="006D14FF"/>
    <w:rsid w:val="006D187A"/>
    <w:rsid w:val="006D47B3"/>
    <w:rsid w:val="006D7C1C"/>
    <w:rsid w:val="006E1C08"/>
    <w:rsid w:val="006E2113"/>
    <w:rsid w:val="006E3C4D"/>
    <w:rsid w:val="006E4011"/>
    <w:rsid w:val="006F33F4"/>
    <w:rsid w:val="006F4202"/>
    <w:rsid w:val="006F525B"/>
    <w:rsid w:val="00705090"/>
    <w:rsid w:val="00713843"/>
    <w:rsid w:val="00715BC1"/>
    <w:rsid w:val="00715C57"/>
    <w:rsid w:val="00716076"/>
    <w:rsid w:val="007207B0"/>
    <w:rsid w:val="007243AB"/>
    <w:rsid w:val="00724F35"/>
    <w:rsid w:val="00726D82"/>
    <w:rsid w:val="007364E0"/>
    <w:rsid w:val="00736AC9"/>
    <w:rsid w:val="007407BC"/>
    <w:rsid w:val="00751183"/>
    <w:rsid w:val="00751EF2"/>
    <w:rsid w:val="00752F70"/>
    <w:rsid w:val="00753E17"/>
    <w:rsid w:val="00756833"/>
    <w:rsid w:val="00757047"/>
    <w:rsid w:val="00757440"/>
    <w:rsid w:val="0076305E"/>
    <w:rsid w:val="00763A7B"/>
    <w:rsid w:val="007705C0"/>
    <w:rsid w:val="0077619F"/>
    <w:rsid w:val="00782193"/>
    <w:rsid w:val="00784C89"/>
    <w:rsid w:val="007923B7"/>
    <w:rsid w:val="007943A7"/>
    <w:rsid w:val="007A4B6D"/>
    <w:rsid w:val="007A589F"/>
    <w:rsid w:val="007A5A8F"/>
    <w:rsid w:val="007A78FE"/>
    <w:rsid w:val="007B13FF"/>
    <w:rsid w:val="007B5EB4"/>
    <w:rsid w:val="007B6216"/>
    <w:rsid w:val="007B6A8A"/>
    <w:rsid w:val="007C11EA"/>
    <w:rsid w:val="007C1C48"/>
    <w:rsid w:val="007C415F"/>
    <w:rsid w:val="007C5A52"/>
    <w:rsid w:val="007C5E74"/>
    <w:rsid w:val="007D2ABD"/>
    <w:rsid w:val="007D4AA2"/>
    <w:rsid w:val="007D5A7E"/>
    <w:rsid w:val="007D7055"/>
    <w:rsid w:val="007F1C89"/>
    <w:rsid w:val="007F45A5"/>
    <w:rsid w:val="007F45C7"/>
    <w:rsid w:val="00802DBC"/>
    <w:rsid w:val="008207FE"/>
    <w:rsid w:val="008261E3"/>
    <w:rsid w:val="00830D72"/>
    <w:rsid w:val="00830EE3"/>
    <w:rsid w:val="00847A75"/>
    <w:rsid w:val="0085425E"/>
    <w:rsid w:val="00854513"/>
    <w:rsid w:val="008561C3"/>
    <w:rsid w:val="008611AC"/>
    <w:rsid w:val="00862638"/>
    <w:rsid w:val="00863B0D"/>
    <w:rsid w:val="00863B6B"/>
    <w:rsid w:val="00865A98"/>
    <w:rsid w:val="00867EF6"/>
    <w:rsid w:val="0087710E"/>
    <w:rsid w:val="008808BF"/>
    <w:rsid w:val="00893237"/>
    <w:rsid w:val="00897A8F"/>
    <w:rsid w:val="008B4B07"/>
    <w:rsid w:val="008B63C0"/>
    <w:rsid w:val="008B742E"/>
    <w:rsid w:val="008C1775"/>
    <w:rsid w:val="008C2508"/>
    <w:rsid w:val="008C3193"/>
    <w:rsid w:val="008C354F"/>
    <w:rsid w:val="008C35C5"/>
    <w:rsid w:val="008D1050"/>
    <w:rsid w:val="008D2093"/>
    <w:rsid w:val="008D4A38"/>
    <w:rsid w:val="008D4BE9"/>
    <w:rsid w:val="008D6A41"/>
    <w:rsid w:val="008E0F46"/>
    <w:rsid w:val="008E1919"/>
    <w:rsid w:val="008E39DF"/>
    <w:rsid w:val="008E4A66"/>
    <w:rsid w:val="008E5380"/>
    <w:rsid w:val="008F19D0"/>
    <w:rsid w:val="008F1BF0"/>
    <w:rsid w:val="008F1C01"/>
    <w:rsid w:val="008F4F33"/>
    <w:rsid w:val="008F520B"/>
    <w:rsid w:val="008F602D"/>
    <w:rsid w:val="009037B6"/>
    <w:rsid w:val="009040C4"/>
    <w:rsid w:val="00906AF9"/>
    <w:rsid w:val="00910C57"/>
    <w:rsid w:val="00944CC7"/>
    <w:rsid w:val="00945541"/>
    <w:rsid w:val="00947E34"/>
    <w:rsid w:val="009510CC"/>
    <w:rsid w:val="00952507"/>
    <w:rsid w:val="00954082"/>
    <w:rsid w:val="00954A99"/>
    <w:rsid w:val="00962A82"/>
    <w:rsid w:val="009708B4"/>
    <w:rsid w:val="009720A0"/>
    <w:rsid w:val="00974CD2"/>
    <w:rsid w:val="00982A26"/>
    <w:rsid w:val="00986FAF"/>
    <w:rsid w:val="0099189F"/>
    <w:rsid w:val="00992A20"/>
    <w:rsid w:val="0099506D"/>
    <w:rsid w:val="0099561D"/>
    <w:rsid w:val="00997F13"/>
    <w:rsid w:val="009A188D"/>
    <w:rsid w:val="009A22AD"/>
    <w:rsid w:val="009A27E1"/>
    <w:rsid w:val="009A2CC2"/>
    <w:rsid w:val="009A4B3F"/>
    <w:rsid w:val="009B0E4F"/>
    <w:rsid w:val="009B1DB8"/>
    <w:rsid w:val="009B2F36"/>
    <w:rsid w:val="009B6201"/>
    <w:rsid w:val="009B761A"/>
    <w:rsid w:val="009C559F"/>
    <w:rsid w:val="009C7EBA"/>
    <w:rsid w:val="009D2A20"/>
    <w:rsid w:val="009D36A8"/>
    <w:rsid w:val="009E0B4E"/>
    <w:rsid w:val="009E684E"/>
    <w:rsid w:val="009F7380"/>
    <w:rsid w:val="00A00352"/>
    <w:rsid w:val="00A0062F"/>
    <w:rsid w:val="00A03078"/>
    <w:rsid w:val="00A07B39"/>
    <w:rsid w:val="00A118D4"/>
    <w:rsid w:val="00A13D34"/>
    <w:rsid w:val="00A15BED"/>
    <w:rsid w:val="00A1637A"/>
    <w:rsid w:val="00A2249C"/>
    <w:rsid w:val="00A32FF2"/>
    <w:rsid w:val="00A3354B"/>
    <w:rsid w:val="00A40AEA"/>
    <w:rsid w:val="00A4195C"/>
    <w:rsid w:val="00A45EA8"/>
    <w:rsid w:val="00A509CE"/>
    <w:rsid w:val="00A50F4F"/>
    <w:rsid w:val="00A56B86"/>
    <w:rsid w:val="00A61F91"/>
    <w:rsid w:val="00A62BE9"/>
    <w:rsid w:val="00A65DEB"/>
    <w:rsid w:val="00A74533"/>
    <w:rsid w:val="00A74CB1"/>
    <w:rsid w:val="00A82F74"/>
    <w:rsid w:val="00A84520"/>
    <w:rsid w:val="00A861AB"/>
    <w:rsid w:val="00A86DDA"/>
    <w:rsid w:val="00A9022B"/>
    <w:rsid w:val="00A946DB"/>
    <w:rsid w:val="00A946EF"/>
    <w:rsid w:val="00A96307"/>
    <w:rsid w:val="00A9689F"/>
    <w:rsid w:val="00A96AC4"/>
    <w:rsid w:val="00A96BC4"/>
    <w:rsid w:val="00AA6053"/>
    <w:rsid w:val="00AB3666"/>
    <w:rsid w:val="00AB54F5"/>
    <w:rsid w:val="00AB7D41"/>
    <w:rsid w:val="00AC0907"/>
    <w:rsid w:val="00AC12D2"/>
    <w:rsid w:val="00AC7653"/>
    <w:rsid w:val="00AD12CF"/>
    <w:rsid w:val="00AD62E3"/>
    <w:rsid w:val="00AD6AEE"/>
    <w:rsid w:val="00AD6E2C"/>
    <w:rsid w:val="00AD7F4A"/>
    <w:rsid w:val="00AE11D8"/>
    <w:rsid w:val="00AE1277"/>
    <w:rsid w:val="00AE2930"/>
    <w:rsid w:val="00AE6683"/>
    <w:rsid w:val="00AF1436"/>
    <w:rsid w:val="00AF6075"/>
    <w:rsid w:val="00B03189"/>
    <w:rsid w:val="00B03436"/>
    <w:rsid w:val="00B04ECE"/>
    <w:rsid w:val="00B05638"/>
    <w:rsid w:val="00B069B9"/>
    <w:rsid w:val="00B075B0"/>
    <w:rsid w:val="00B10685"/>
    <w:rsid w:val="00B11646"/>
    <w:rsid w:val="00B13E66"/>
    <w:rsid w:val="00B17439"/>
    <w:rsid w:val="00B229EB"/>
    <w:rsid w:val="00B32CEA"/>
    <w:rsid w:val="00B335DC"/>
    <w:rsid w:val="00B339D1"/>
    <w:rsid w:val="00B43884"/>
    <w:rsid w:val="00B45876"/>
    <w:rsid w:val="00B47C9E"/>
    <w:rsid w:val="00B50D37"/>
    <w:rsid w:val="00B5316A"/>
    <w:rsid w:val="00B531D3"/>
    <w:rsid w:val="00B57B54"/>
    <w:rsid w:val="00B65CC6"/>
    <w:rsid w:val="00B732D3"/>
    <w:rsid w:val="00B75CCB"/>
    <w:rsid w:val="00B77E28"/>
    <w:rsid w:val="00B81B99"/>
    <w:rsid w:val="00B860D2"/>
    <w:rsid w:val="00B92EEA"/>
    <w:rsid w:val="00B97EBE"/>
    <w:rsid w:val="00BA199F"/>
    <w:rsid w:val="00BA5672"/>
    <w:rsid w:val="00BA6330"/>
    <w:rsid w:val="00BB180D"/>
    <w:rsid w:val="00BC286E"/>
    <w:rsid w:val="00BC3D96"/>
    <w:rsid w:val="00BC3E80"/>
    <w:rsid w:val="00BC59BD"/>
    <w:rsid w:val="00BC6A72"/>
    <w:rsid w:val="00BD41C2"/>
    <w:rsid w:val="00BD4775"/>
    <w:rsid w:val="00BD77D5"/>
    <w:rsid w:val="00BE10B0"/>
    <w:rsid w:val="00BE21CC"/>
    <w:rsid w:val="00BE3A89"/>
    <w:rsid w:val="00BE6DD0"/>
    <w:rsid w:val="00BF0A93"/>
    <w:rsid w:val="00BF1374"/>
    <w:rsid w:val="00BF3D80"/>
    <w:rsid w:val="00BF5C51"/>
    <w:rsid w:val="00BF74DB"/>
    <w:rsid w:val="00C002F2"/>
    <w:rsid w:val="00C0383F"/>
    <w:rsid w:val="00C05433"/>
    <w:rsid w:val="00C112EE"/>
    <w:rsid w:val="00C11E94"/>
    <w:rsid w:val="00C12032"/>
    <w:rsid w:val="00C16E2D"/>
    <w:rsid w:val="00C17360"/>
    <w:rsid w:val="00C176C3"/>
    <w:rsid w:val="00C2022A"/>
    <w:rsid w:val="00C20376"/>
    <w:rsid w:val="00C20CDC"/>
    <w:rsid w:val="00C210D4"/>
    <w:rsid w:val="00C25D64"/>
    <w:rsid w:val="00C269F1"/>
    <w:rsid w:val="00C31962"/>
    <w:rsid w:val="00C32658"/>
    <w:rsid w:val="00C326B3"/>
    <w:rsid w:val="00C33133"/>
    <w:rsid w:val="00C36129"/>
    <w:rsid w:val="00C36BAE"/>
    <w:rsid w:val="00C41FA0"/>
    <w:rsid w:val="00C50BCF"/>
    <w:rsid w:val="00C52B1F"/>
    <w:rsid w:val="00C52FF1"/>
    <w:rsid w:val="00C54D16"/>
    <w:rsid w:val="00C54E0E"/>
    <w:rsid w:val="00C62D2F"/>
    <w:rsid w:val="00C709C9"/>
    <w:rsid w:val="00C70AEA"/>
    <w:rsid w:val="00C70F65"/>
    <w:rsid w:val="00C710D6"/>
    <w:rsid w:val="00C7505F"/>
    <w:rsid w:val="00C7532A"/>
    <w:rsid w:val="00C75476"/>
    <w:rsid w:val="00C7585D"/>
    <w:rsid w:val="00C75F6C"/>
    <w:rsid w:val="00C7706E"/>
    <w:rsid w:val="00C83385"/>
    <w:rsid w:val="00C85143"/>
    <w:rsid w:val="00C8567A"/>
    <w:rsid w:val="00C87B79"/>
    <w:rsid w:val="00C943C4"/>
    <w:rsid w:val="00C9637F"/>
    <w:rsid w:val="00C96BC3"/>
    <w:rsid w:val="00CA0A6F"/>
    <w:rsid w:val="00CA5DE0"/>
    <w:rsid w:val="00CA6460"/>
    <w:rsid w:val="00CA66D4"/>
    <w:rsid w:val="00CA7420"/>
    <w:rsid w:val="00CB0B5E"/>
    <w:rsid w:val="00CB286E"/>
    <w:rsid w:val="00CB38CA"/>
    <w:rsid w:val="00CB4506"/>
    <w:rsid w:val="00CC05A2"/>
    <w:rsid w:val="00CC105C"/>
    <w:rsid w:val="00CC137E"/>
    <w:rsid w:val="00CC27D2"/>
    <w:rsid w:val="00CC33C4"/>
    <w:rsid w:val="00CC797C"/>
    <w:rsid w:val="00CC7D28"/>
    <w:rsid w:val="00CD5551"/>
    <w:rsid w:val="00CD7BF4"/>
    <w:rsid w:val="00CE120D"/>
    <w:rsid w:val="00CE15F6"/>
    <w:rsid w:val="00CE2DBF"/>
    <w:rsid w:val="00CF2F99"/>
    <w:rsid w:val="00CF3011"/>
    <w:rsid w:val="00CF5DB8"/>
    <w:rsid w:val="00D00C08"/>
    <w:rsid w:val="00D11320"/>
    <w:rsid w:val="00D164AD"/>
    <w:rsid w:val="00D1762B"/>
    <w:rsid w:val="00D17FF5"/>
    <w:rsid w:val="00D21A0F"/>
    <w:rsid w:val="00D23004"/>
    <w:rsid w:val="00D2427D"/>
    <w:rsid w:val="00D2563E"/>
    <w:rsid w:val="00D324A3"/>
    <w:rsid w:val="00D340B2"/>
    <w:rsid w:val="00D3781D"/>
    <w:rsid w:val="00D423E3"/>
    <w:rsid w:val="00D46C9D"/>
    <w:rsid w:val="00D505D5"/>
    <w:rsid w:val="00D55B0C"/>
    <w:rsid w:val="00D55ECF"/>
    <w:rsid w:val="00D634AF"/>
    <w:rsid w:val="00D6664C"/>
    <w:rsid w:val="00D672B1"/>
    <w:rsid w:val="00D7122A"/>
    <w:rsid w:val="00D73413"/>
    <w:rsid w:val="00D750C7"/>
    <w:rsid w:val="00D811BF"/>
    <w:rsid w:val="00D85A31"/>
    <w:rsid w:val="00D93590"/>
    <w:rsid w:val="00D95A58"/>
    <w:rsid w:val="00D96177"/>
    <w:rsid w:val="00D96E15"/>
    <w:rsid w:val="00D973F8"/>
    <w:rsid w:val="00DA318D"/>
    <w:rsid w:val="00DA3D6C"/>
    <w:rsid w:val="00DB0F6A"/>
    <w:rsid w:val="00DB4030"/>
    <w:rsid w:val="00DB4AC9"/>
    <w:rsid w:val="00DB4EAC"/>
    <w:rsid w:val="00DC0B6C"/>
    <w:rsid w:val="00DC18D3"/>
    <w:rsid w:val="00DC7EA5"/>
    <w:rsid w:val="00DD11E2"/>
    <w:rsid w:val="00DD526A"/>
    <w:rsid w:val="00DE3923"/>
    <w:rsid w:val="00DE7EB3"/>
    <w:rsid w:val="00DF15F6"/>
    <w:rsid w:val="00DF775D"/>
    <w:rsid w:val="00DF7AE2"/>
    <w:rsid w:val="00E035ED"/>
    <w:rsid w:val="00E05679"/>
    <w:rsid w:val="00E06F7C"/>
    <w:rsid w:val="00E13703"/>
    <w:rsid w:val="00E1752E"/>
    <w:rsid w:val="00E21F5C"/>
    <w:rsid w:val="00E222F4"/>
    <w:rsid w:val="00E25F8B"/>
    <w:rsid w:val="00E317E7"/>
    <w:rsid w:val="00E3213E"/>
    <w:rsid w:val="00E35171"/>
    <w:rsid w:val="00E36FF8"/>
    <w:rsid w:val="00E41926"/>
    <w:rsid w:val="00E45503"/>
    <w:rsid w:val="00E4728F"/>
    <w:rsid w:val="00E5457D"/>
    <w:rsid w:val="00E57E5E"/>
    <w:rsid w:val="00E61B60"/>
    <w:rsid w:val="00E6258E"/>
    <w:rsid w:val="00E630F3"/>
    <w:rsid w:val="00E63A58"/>
    <w:rsid w:val="00E6566F"/>
    <w:rsid w:val="00E668F4"/>
    <w:rsid w:val="00E7366C"/>
    <w:rsid w:val="00E73C9A"/>
    <w:rsid w:val="00E75D88"/>
    <w:rsid w:val="00E77A78"/>
    <w:rsid w:val="00E82311"/>
    <w:rsid w:val="00E87EE9"/>
    <w:rsid w:val="00E90B98"/>
    <w:rsid w:val="00E9606D"/>
    <w:rsid w:val="00EA0F95"/>
    <w:rsid w:val="00EA2785"/>
    <w:rsid w:val="00EA7F5A"/>
    <w:rsid w:val="00EB0BDF"/>
    <w:rsid w:val="00EB43B2"/>
    <w:rsid w:val="00EB7C11"/>
    <w:rsid w:val="00EC2CCE"/>
    <w:rsid w:val="00EC3DDE"/>
    <w:rsid w:val="00EC4DE0"/>
    <w:rsid w:val="00EC52BA"/>
    <w:rsid w:val="00ED1E8A"/>
    <w:rsid w:val="00ED53FC"/>
    <w:rsid w:val="00ED6669"/>
    <w:rsid w:val="00EE05D8"/>
    <w:rsid w:val="00EE1E15"/>
    <w:rsid w:val="00EE4044"/>
    <w:rsid w:val="00EE7734"/>
    <w:rsid w:val="00EF28FD"/>
    <w:rsid w:val="00EF4F0E"/>
    <w:rsid w:val="00EF5131"/>
    <w:rsid w:val="00EF53E6"/>
    <w:rsid w:val="00EF6769"/>
    <w:rsid w:val="00EF778F"/>
    <w:rsid w:val="00F01BF9"/>
    <w:rsid w:val="00F01D84"/>
    <w:rsid w:val="00F033B9"/>
    <w:rsid w:val="00F060EA"/>
    <w:rsid w:val="00F13D55"/>
    <w:rsid w:val="00F150CB"/>
    <w:rsid w:val="00F1516F"/>
    <w:rsid w:val="00F15BB0"/>
    <w:rsid w:val="00F15F8C"/>
    <w:rsid w:val="00F16B64"/>
    <w:rsid w:val="00F22C74"/>
    <w:rsid w:val="00F2703F"/>
    <w:rsid w:val="00F327A8"/>
    <w:rsid w:val="00F36067"/>
    <w:rsid w:val="00F404F8"/>
    <w:rsid w:val="00F4413D"/>
    <w:rsid w:val="00F47650"/>
    <w:rsid w:val="00F51C39"/>
    <w:rsid w:val="00F5288E"/>
    <w:rsid w:val="00F52CAE"/>
    <w:rsid w:val="00F54F7E"/>
    <w:rsid w:val="00F56EBF"/>
    <w:rsid w:val="00F573D2"/>
    <w:rsid w:val="00F7056F"/>
    <w:rsid w:val="00F72781"/>
    <w:rsid w:val="00F72B0F"/>
    <w:rsid w:val="00F7340D"/>
    <w:rsid w:val="00F76701"/>
    <w:rsid w:val="00F82DD1"/>
    <w:rsid w:val="00F85314"/>
    <w:rsid w:val="00F93BE7"/>
    <w:rsid w:val="00F96064"/>
    <w:rsid w:val="00F96501"/>
    <w:rsid w:val="00F965EE"/>
    <w:rsid w:val="00FB024A"/>
    <w:rsid w:val="00FB044A"/>
    <w:rsid w:val="00FB1CBB"/>
    <w:rsid w:val="00FB2EA2"/>
    <w:rsid w:val="00FB656C"/>
    <w:rsid w:val="00FC1E62"/>
    <w:rsid w:val="00FD1CEB"/>
    <w:rsid w:val="00FD1EC8"/>
    <w:rsid w:val="00FD258D"/>
    <w:rsid w:val="00FE2FF0"/>
    <w:rsid w:val="00FE57B5"/>
    <w:rsid w:val="00FE6BDE"/>
    <w:rsid w:val="00FE7022"/>
    <w:rsid w:val="00FF0D0F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57099"/>
  <w15:docId w15:val="{A1A70887-6B7F-49D1-AC2E-9A909E6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2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EC52B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EC52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4A44"/>
    <w:rPr>
      <w:sz w:val="24"/>
      <w:szCs w:val="24"/>
    </w:rPr>
  </w:style>
  <w:style w:type="paragraph" w:customStyle="1" w:styleId="Default">
    <w:name w:val="Default"/>
    <w:uiPriority w:val="99"/>
    <w:rsid w:val="00EC52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EC5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4A44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EC52B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EC5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4A44"/>
    <w:rPr>
      <w:sz w:val="24"/>
      <w:szCs w:val="24"/>
    </w:rPr>
  </w:style>
  <w:style w:type="paragraph" w:customStyle="1" w:styleId="Styl">
    <w:name w:val="Styl"/>
    <w:basedOn w:val="Normalny"/>
    <w:uiPriority w:val="99"/>
    <w:rsid w:val="00EC52BA"/>
  </w:style>
  <w:style w:type="paragraph" w:styleId="Tekstdymka">
    <w:name w:val="Balloon Text"/>
    <w:basedOn w:val="Normalny"/>
    <w:link w:val="TekstdymkaZnak1"/>
    <w:uiPriority w:val="99"/>
    <w:rsid w:val="00EC52B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54A44"/>
    <w:rPr>
      <w:sz w:val="0"/>
      <w:szCs w:val="0"/>
    </w:rPr>
  </w:style>
  <w:style w:type="character" w:customStyle="1" w:styleId="TekstdymkaZnak">
    <w:name w:val="Tekst dymka Znak"/>
    <w:uiPriority w:val="99"/>
    <w:rsid w:val="00EC52B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C52B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54A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EC52B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EC52B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EC52BA"/>
  </w:style>
  <w:style w:type="paragraph" w:customStyle="1" w:styleId="ZnakZnak1">
    <w:name w:val="Znak Znak1"/>
    <w:basedOn w:val="Normalny"/>
    <w:uiPriority w:val="99"/>
    <w:rsid w:val="00EC52B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EC52BA"/>
  </w:style>
  <w:style w:type="character" w:styleId="Odwoaniedokomentarza">
    <w:name w:val="annotation reference"/>
    <w:basedOn w:val="Domylnaczcionkaakapitu"/>
    <w:uiPriority w:val="99"/>
    <w:semiHidden/>
    <w:rsid w:val="00EC5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5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5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4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EC5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rsid w:val="00554A44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EC52B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65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6501"/>
    <w:rPr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locked/>
    <w:rsid w:val="00F56EBF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2385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Ewelina Ewald</cp:lastModifiedBy>
  <cp:revision>31</cp:revision>
  <cp:lastPrinted>2023-07-11T19:33:00Z</cp:lastPrinted>
  <dcterms:created xsi:type="dcterms:W3CDTF">2023-01-26T12:28:00Z</dcterms:created>
  <dcterms:modified xsi:type="dcterms:W3CDTF">2023-08-08T09:47:00Z</dcterms:modified>
</cp:coreProperties>
</file>